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34B3" w14:textId="63AF01E5" w:rsidR="00757265" w:rsidRDefault="00757265"/>
    <w:p w14:paraId="4BE89478" w14:textId="1E12256B" w:rsidR="00EB0656" w:rsidRDefault="00EB0656"/>
    <w:p w14:paraId="1B2C59FF" w14:textId="77777777" w:rsidR="00EB0656" w:rsidRDefault="00EB0656" w:rsidP="00EB0656">
      <w:pPr>
        <w:jc w:val="center"/>
        <w:rPr>
          <w:rFonts w:ascii="Arial" w:hAnsi="Arial" w:cs="Arial"/>
          <w:b/>
          <w:bCs/>
          <w:color w:val="000000" w:themeColor="text1"/>
          <w:sz w:val="44"/>
          <w:szCs w:val="44"/>
          <w:lang w:val="en-US"/>
        </w:rPr>
      </w:pPr>
    </w:p>
    <w:p w14:paraId="4305F744" w14:textId="1DB23B8E" w:rsidR="006C1F87" w:rsidRDefault="000A6E1D" w:rsidP="00922444">
      <w:pPr>
        <w:pBdr>
          <w:bottom w:val="single" w:sz="4" w:space="1" w:color="auto"/>
        </w:pBdr>
        <w:jc w:val="center"/>
        <w:rPr>
          <w:rFonts w:ascii="Poppins Bold" w:hAnsi="Poppins Bold" w:cs="Poppins Medium"/>
          <w:color w:val="000000" w:themeColor="text1"/>
          <w:sz w:val="44"/>
          <w:szCs w:val="44"/>
          <w:lang w:val="en-US"/>
        </w:rPr>
      </w:pPr>
      <w:r>
        <w:rPr>
          <w:rFonts w:ascii="Poppins Bold" w:hAnsi="Poppins Bold" w:cs="Poppins Medium"/>
          <w:color w:val="000000" w:themeColor="text1"/>
          <w:sz w:val="44"/>
          <w:szCs w:val="44"/>
          <w:lang w:val="en-US"/>
        </w:rPr>
        <w:t>Aboriginal Social and Emotional Wellbeing Scholarship Program</w:t>
      </w:r>
    </w:p>
    <w:p w14:paraId="50C2D6FE" w14:textId="1EE909E7" w:rsidR="000A6E1D" w:rsidRDefault="000A6E1D" w:rsidP="00922444">
      <w:pPr>
        <w:pBdr>
          <w:bottom w:val="single" w:sz="4" w:space="1" w:color="auto"/>
        </w:pBdr>
        <w:jc w:val="center"/>
        <w:rPr>
          <w:rFonts w:ascii="Poppins Bold" w:hAnsi="Poppins Bold" w:cs="Poppins Medium"/>
          <w:color w:val="000000" w:themeColor="text1"/>
          <w:sz w:val="44"/>
          <w:szCs w:val="44"/>
          <w:lang w:val="en-US"/>
        </w:rPr>
      </w:pPr>
      <w:r>
        <w:rPr>
          <w:rFonts w:ascii="Poppins Bold" w:hAnsi="Poppins Bold" w:cs="Poppins Medium"/>
          <w:color w:val="000000" w:themeColor="text1"/>
          <w:sz w:val="44"/>
          <w:szCs w:val="44"/>
          <w:lang w:val="en-US"/>
        </w:rPr>
        <w:t>FAQ</w:t>
      </w:r>
    </w:p>
    <w:p w14:paraId="501DB9D5" w14:textId="2DA4B705" w:rsidR="00922444" w:rsidRPr="00A955E9" w:rsidRDefault="00EB0656" w:rsidP="00EB0656">
      <w:pPr>
        <w:jc w:val="center"/>
        <w:rPr>
          <w:rFonts w:ascii="Poppins Medium" w:hAnsi="Poppins Medium" w:cs="Poppins Medium"/>
          <w:color w:val="000000" w:themeColor="text1"/>
          <w:lang w:val="en-US"/>
        </w:rPr>
      </w:pPr>
      <w:r w:rsidRPr="00A955E9">
        <w:rPr>
          <w:rFonts w:ascii="Poppins Medium" w:hAnsi="Poppins Medium" w:cs="Poppins Medium"/>
          <w:b/>
          <w:bCs/>
          <w:color w:val="000000" w:themeColor="text1"/>
          <w:sz w:val="32"/>
          <w:szCs w:val="32"/>
          <w:lang w:val="en-US"/>
        </w:rPr>
        <w:br/>
      </w:r>
    </w:p>
    <w:p w14:paraId="1EFA21EB" w14:textId="7B0E9FB3" w:rsidR="00EB0656" w:rsidRPr="00A955E9" w:rsidRDefault="00EB0656" w:rsidP="00026A04">
      <w:pPr>
        <w:jc w:val="center"/>
        <w:rPr>
          <w:rFonts w:cs="Poppins Light"/>
          <w:color w:val="000000" w:themeColor="text1"/>
          <w:lang w:val="en-US"/>
        </w:rPr>
      </w:pPr>
      <w:r w:rsidRPr="00404F8B">
        <w:rPr>
          <w:rFonts w:ascii="Arial" w:hAnsi="Arial" w:cs="Arial"/>
          <w:color w:val="000000" w:themeColor="text1"/>
          <w:lang w:val="en-US"/>
        </w:rPr>
        <w:br/>
      </w:r>
      <w:r w:rsidRPr="00404F8B">
        <w:rPr>
          <w:rFonts w:ascii="Arial" w:hAnsi="Arial" w:cs="Arial"/>
          <w:color w:val="000000" w:themeColor="text1"/>
          <w:lang w:val="en-US"/>
        </w:rPr>
        <w:br/>
      </w:r>
      <w:r w:rsidR="00877190">
        <w:rPr>
          <w:noProof/>
          <w:lang w:eastAsia="en-AU"/>
        </w:rPr>
        <w:drawing>
          <wp:inline distT="0" distB="0" distL="0" distR="0" wp14:anchorId="3F05B6B2" wp14:editId="5E6AD766">
            <wp:extent cx="4680151" cy="1517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690906" cy="1520942"/>
                    </a:xfrm>
                    <a:prstGeom prst="rect">
                      <a:avLst/>
                    </a:prstGeom>
                    <a:noFill/>
                    <a:ln>
                      <a:noFill/>
                    </a:ln>
                  </pic:spPr>
                </pic:pic>
              </a:graphicData>
            </a:graphic>
          </wp:inline>
        </w:drawing>
      </w:r>
    </w:p>
    <w:p w14:paraId="39323C7C" w14:textId="0D1239F5" w:rsidR="00EB0656" w:rsidRDefault="00922444" w:rsidP="00EB0656">
      <w:pPr>
        <w:jc w:val="center"/>
        <w:rPr>
          <w:rFonts w:cs="Poppins Light"/>
          <w:sz w:val="40"/>
          <w:szCs w:val="40"/>
        </w:rPr>
      </w:pPr>
      <w:r>
        <w:rPr>
          <w:rFonts w:cs="Poppins Light"/>
          <w:sz w:val="40"/>
          <w:szCs w:val="40"/>
        </w:rPr>
        <w:softHyphen/>
      </w:r>
      <w:r>
        <w:rPr>
          <w:rFonts w:cs="Poppins Light"/>
          <w:sz w:val="40"/>
          <w:szCs w:val="40"/>
        </w:rPr>
        <w:softHyphen/>
      </w:r>
    </w:p>
    <w:p w14:paraId="67AE4D3D" w14:textId="7D346759" w:rsidR="00922444" w:rsidRDefault="00922444" w:rsidP="00EB0656">
      <w:pPr>
        <w:jc w:val="center"/>
        <w:rPr>
          <w:rFonts w:cs="Poppins Light"/>
          <w:sz w:val="40"/>
          <w:szCs w:val="40"/>
        </w:rPr>
      </w:pPr>
    </w:p>
    <w:p w14:paraId="00E147B4" w14:textId="7B119840" w:rsidR="00922444" w:rsidRDefault="00922444" w:rsidP="00EB0656">
      <w:pPr>
        <w:jc w:val="center"/>
        <w:rPr>
          <w:rFonts w:cs="Poppins Light"/>
          <w:sz w:val="40"/>
          <w:szCs w:val="40"/>
        </w:rPr>
      </w:pPr>
    </w:p>
    <w:p w14:paraId="58908421" w14:textId="3B29CC7E" w:rsidR="00922444" w:rsidRDefault="00922444" w:rsidP="00EB0656">
      <w:pPr>
        <w:jc w:val="center"/>
        <w:rPr>
          <w:rFonts w:cs="Poppins Light"/>
          <w:sz w:val="40"/>
          <w:szCs w:val="40"/>
        </w:rPr>
      </w:pPr>
    </w:p>
    <w:p w14:paraId="4D96C3D5" w14:textId="2BE395DA" w:rsidR="00922444" w:rsidRDefault="00922444" w:rsidP="00EB0656">
      <w:pPr>
        <w:jc w:val="center"/>
        <w:rPr>
          <w:rFonts w:cs="Poppins Light"/>
          <w:sz w:val="40"/>
          <w:szCs w:val="40"/>
        </w:rPr>
      </w:pPr>
    </w:p>
    <w:p w14:paraId="54F88D02" w14:textId="5E466422" w:rsidR="00922444" w:rsidRDefault="00922444" w:rsidP="00EB0656">
      <w:pPr>
        <w:jc w:val="center"/>
        <w:rPr>
          <w:rFonts w:cs="Poppins Light"/>
          <w:sz w:val="40"/>
          <w:szCs w:val="40"/>
        </w:rPr>
      </w:pPr>
    </w:p>
    <w:p w14:paraId="284008DD" w14:textId="77777777" w:rsidR="00026A04" w:rsidRDefault="00026A04" w:rsidP="00A955E9">
      <w:pPr>
        <w:rPr>
          <w:rFonts w:cs="Poppins Light"/>
          <w:sz w:val="40"/>
          <w:szCs w:val="40"/>
        </w:rPr>
      </w:pPr>
    </w:p>
    <w:sdt>
      <w:sdtPr>
        <w:rPr>
          <w:rFonts w:asciiTheme="minorHAnsi" w:eastAsiaTheme="minorHAnsi" w:hAnsiTheme="minorHAnsi" w:cstheme="minorBidi"/>
          <w:color w:val="auto"/>
          <w:sz w:val="22"/>
          <w:szCs w:val="22"/>
          <w:lang w:val="en-AU"/>
        </w:rPr>
        <w:id w:val="-1106566622"/>
        <w:docPartObj>
          <w:docPartGallery w:val="Table of Contents"/>
          <w:docPartUnique/>
        </w:docPartObj>
      </w:sdtPr>
      <w:sdtEndPr>
        <w:rPr>
          <w:rFonts w:ascii="Poppins Medium" w:eastAsiaTheme="majorEastAsia" w:hAnsi="Poppins Medium" w:cstheme="majorBidi"/>
          <w:b/>
          <w:bCs/>
          <w:noProof/>
          <w:color w:val="993366"/>
          <w:sz w:val="32"/>
          <w:szCs w:val="32"/>
        </w:rPr>
      </w:sdtEndPr>
      <w:sdtContent>
        <w:p w14:paraId="7EDEA17E" w14:textId="77777777" w:rsidR="00922444" w:rsidRPr="006F5F33" w:rsidRDefault="00922444" w:rsidP="00922444">
          <w:pPr>
            <w:pStyle w:val="TOCHeading"/>
            <w:rPr>
              <w:rStyle w:val="Heading1Char"/>
              <w:rFonts w:cs="Poppins Medium"/>
              <w:b/>
              <w:bCs/>
              <w:sz w:val="36"/>
              <w:szCs w:val="36"/>
            </w:rPr>
          </w:pPr>
          <w:r w:rsidRPr="006F5F33">
            <w:rPr>
              <w:rStyle w:val="Heading1Char"/>
              <w:rFonts w:cs="Poppins Medium"/>
              <w:b/>
              <w:bCs/>
              <w:sz w:val="36"/>
              <w:szCs w:val="36"/>
            </w:rPr>
            <w:t>Contents</w:t>
          </w:r>
        </w:p>
        <w:p w14:paraId="66DFAE42" w14:textId="324E0DEE" w:rsidR="00230B94" w:rsidRDefault="00922444">
          <w:pPr>
            <w:pStyle w:val="TOC1"/>
            <w:tabs>
              <w:tab w:val="right" w:leader="dot" w:pos="9016"/>
            </w:tabs>
            <w:rPr>
              <w:rFonts w:asciiTheme="minorHAnsi" w:eastAsiaTheme="minorEastAsia" w:hAnsiTheme="minorHAnsi"/>
              <w:noProof/>
              <w:sz w:val="22"/>
              <w:lang w:eastAsia="en-AU"/>
            </w:rPr>
          </w:pPr>
          <w:r w:rsidRPr="00A955E9">
            <w:rPr>
              <w:rFonts w:cs="Poppins Light"/>
              <w:szCs w:val="18"/>
            </w:rPr>
            <w:fldChar w:fldCharType="begin"/>
          </w:r>
          <w:r w:rsidRPr="00A955E9">
            <w:rPr>
              <w:rFonts w:cs="Poppins Light"/>
              <w:szCs w:val="18"/>
            </w:rPr>
            <w:instrText xml:space="preserve"> TOC \o "1-3" \h \z \u </w:instrText>
          </w:r>
          <w:r w:rsidRPr="00A955E9">
            <w:rPr>
              <w:rFonts w:cs="Poppins Light"/>
              <w:szCs w:val="18"/>
            </w:rPr>
            <w:fldChar w:fldCharType="separate"/>
          </w:r>
          <w:hyperlink w:anchor="_Toc115339804" w:history="1">
            <w:r w:rsidR="00230B94" w:rsidRPr="00C236B1">
              <w:rPr>
                <w:rStyle w:val="Hyperlink"/>
                <w:noProof/>
              </w:rPr>
              <w:t>Applicant FAQ</w:t>
            </w:r>
            <w:r w:rsidR="00230B94">
              <w:rPr>
                <w:noProof/>
                <w:webHidden/>
              </w:rPr>
              <w:tab/>
            </w:r>
            <w:r w:rsidR="00230B94">
              <w:rPr>
                <w:noProof/>
                <w:webHidden/>
              </w:rPr>
              <w:fldChar w:fldCharType="begin"/>
            </w:r>
            <w:r w:rsidR="00230B94">
              <w:rPr>
                <w:noProof/>
                <w:webHidden/>
              </w:rPr>
              <w:instrText xml:space="preserve"> PAGEREF _Toc115339804 \h </w:instrText>
            </w:r>
            <w:r w:rsidR="00230B94">
              <w:rPr>
                <w:noProof/>
                <w:webHidden/>
              </w:rPr>
            </w:r>
            <w:r w:rsidR="00230B94">
              <w:rPr>
                <w:noProof/>
                <w:webHidden/>
              </w:rPr>
              <w:fldChar w:fldCharType="separate"/>
            </w:r>
            <w:r w:rsidR="00230B94">
              <w:rPr>
                <w:noProof/>
                <w:webHidden/>
              </w:rPr>
              <w:t>2</w:t>
            </w:r>
            <w:r w:rsidR="00230B94">
              <w:rPr>
                <w:noProof/>
                <w:webHidden/>
              </w:rPr>
              <w:fldChar w:fldCharType="end"/>
            </w:r>
          </w:hyperlink>
        </w:p>
        <w:p w14:paraId="2E2D03A0" w14:textId="0F9B22A2" w:rsidR="00230B94" w:rsidRDefault="00BF0560">
          <w:pPr>
            <w:pStyle w:val="TOC1"/>
            <w:tabs>
              <w:tab w:val="right" w:leader="dot" w:pos="9016"/>
            </w:tabs>
            <w:rPr>
              <w:rFonts w:asciiTheme="minorHAnsi" w:eastAsiaTheme="minorEastAsia" w:hAnsiTheme="minorHAnsi"/>
              <w:noProof/>
              <w:sz w:val="22"/>
              <w:lang w:eastAsia="en-AU"/>
            </w:rPr>
          </w:pPr>
          <w:hyperlink w:anchor="_Toc115339805" w:history="1">
            <w:r w:rsidR="00230B94" w:rsidRPr="00C236B1">
              <w:rPr>
                <w:rStyle w:val="Hyperlink"/>
                <w:rFonts w:cs="Poppins Light"/>
                <w:noProof/>
              </w:rPr>
              <w:t>Manager of an Applicant FAQ</w:t>
            </w:r>
            <w:r w:rsidR="00230B94">
              <w:rPr>
                <w:noProof/>
                <w:webHidden/>
              </w:rPr>
              <w:tab/>
            </w:r>
            <w:r w:rsidR="00230B94">
              <w:rPr>
                <w:noProof/>
                <w:webHidden/>
              </w:rPr>
              <w:fldChar w:fldCharType="begin"/>
            </w:r>
            <w:r w:rsidR="00230B94">
              <w:rPr>
                <w:noProof/>
                <w:webHidden/>
              </w:rPr>
              <w:instrText xml:space="preserve"> PAGEREF _Toc115339805 \h </w:instrText>
            </w:r>
            <w:r w:rsidR="00230B94">
              <w:rPr>
                <w:noProof/>
                <w:webHidden/>
              </w:rPr>
            </w:r>
            <w:r w:rsidR="00230B94">
              <w:rPr>
                <w:noProof/>
                <w:webHidden/>
              </w:rPr>
              <w:fldChar w:fldCharType="separate"/>
            </w:r>
            <w:r w:rsidR="00230B94">
              <w:rPr>
                <w:noProof/>
                <w:webHidden/>
              </w:rPr>
              <w:t>8</w:t>
            </w:r>
            <w:r w:rsidR="00230B94">
              <w:rPr>
                <w:noProof/>
                <w:webHidden/>
              </w:rPr>
              <w:fldChar w:fldCharType="end"/>
            </w:r>
          </w:hyperlink>
        </w:p>
        <w:p w14:paraId="08009BBB" w14:textId="0FF0EF50" w:rsidR="00026A04" w:rsidRPr="000A6E1D" w:rsidRDefault="00922444" w:rsidP="006F5F33">
          <w:pPr>
            <w:pStyle w:val="Heading1"/>
            <w:rPr>
              <w:b/>
              <w:bCs/>
              <w:noProof/>
            </w:rPr>
          </w:pPr>
          <w:r w:rsidRPr="00A955E9">
            <w:rPr>
              <w:rFonts w:ascii="Poppins Light" w:hAnsi="Poppins Light" w:cs="Poppins Light"/>
              <w:b/>
              <w:bCs/>
              <w:noProof/>
              <w:sz w:val="18"/>
              <w:szCs w:val="18"/>
            </w:rPr>
            <w:fldChar w:fldCharType="end"/>
          </w:r>
        </w:p>
      </w:sdtContent>
    </w:sdt>
    <w:bookmarkStart w:id="0" w:name="_Toc95835807" w:displacedByCustomXml="prev"/>
    <w:p w14:paraId="1739510B" w14:textId="0BCFB048" w:rsidR="006F5F33" w:rsidRDefault="000A6E1D" w:rsidP="006F5F33">
      <w:pPr>
        <w:pStyle w:val="Heading1"/>
      </w:pPr>
      <w:bookmarkStart w:id="1" w:name="_Toc115339804"/>
      <w:bookmarkEnd w:id="0"/>
      <w:r>
        <w:t xml:space="preserve">Applicant </w:t>
      </w:r>
      <w:r w:rsidR="009561FF">
        <w:t>FAQ</w:t>
      </w:r>
      <w:bookmarkEnd w:id="1"/>
    </w:p>
    <w:p w14:paraId="47C68E4A" w14:textId="23113F4F"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What eligibility criteria do I need to meet to apply for the scholarship program? </w:t>
      </w:r>
    </w:p>
    <w:p w14:paraId="274D9542"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Applicants are eligible to apply for an Aboriginal SEWB scholarship if they meet all the following criteria:</w:t>
      </w:r>
    </w:p>
    <w:p w14:paraId="6663DFCA" w14:textId="77777777" w:rsidR="0021376F" w:rsidRPr="00317368" w:rsidRDefault="0021376F" w:rsidP="0021376F">
      <w:pPr>
        <w:pStyle w:val="ListParagraph"/>
        <w:numPr>
          <w:ilvl w:val="0"/>
          <w:numId w:val="13"/>
        </w:numPr>
        <w:spacing w:beforeAutospacing="1" w:after="0" w:afterAutospacing="1" w:line="240" w:lineRule="auto"/>
        <w:rPr>
          <w:rFonts w:ascii="Poppins Light" w:eastAsiaTheme="minorEastAsia" w:hAnsi="Poppins Light" w:cs="Poppins Light"/>
          <w:color w:val="000000" w:themeColor="text1"/>
          <w:sz w:val="18"/>
          <w:szCs w:val="18"/>
          <w:lang w:val="en-US"/>
        </w:rPr>
      </w:pPr>
      <w:r w:rsidRPr="00317368">
        <w:rPr>
          <w:rFonts w:ascii="Poppins Light" w:eastAsiaTheme="minorEastAsia" w:hAnsi="Poppins Light" w:cs="Poppins Light"/>
          <w:color w:val="000000" w:themeColor="text1"/>
          <w:sz w:val="18"/>
          <w:szCs w:val="18"/>
          <w:lang w:val="en-US"/>
        </w:rPr>
        <w:t>Identify as Aboriginal and/or Torres Strait Islander</w:t>
      </w:r>
    </w:p>
    <w:p w14:paraId="208D27EB" w14:textId="77777777" w:rsidR="0021376F" w:rsidRPr="00317368" w:rsidRDefault="0021376F" w:rsidP="0021376F">
      <w:pPr>
        <w:pStyle w:val="ListParagraph"/>
        <w:numPr>
          <w:ilvl w:val="0"/>
          <w:numId w:val="13"/>
        </w:numPr>
        <w:spacing w:beforeAutospacing="1" w:after="0" w:afterAutospacing="1" w:line="240" w:lineRule="auto"/>
        <w:rPr>
          <w:rFonts w:ascii="Poppins Light" w:eastAsiaTheme="minorEastAsia" w:hAnsi="Poppins Light" w:cs="Poppins Light"/>
          <w:color w:val="000000" w:themeColor="text1"/>
          <w:sz w:val="18"/>
          <w:szCs w:val="18"/>
          <w:lang w:val="en-US"/>
        </w:rPr>
      </w:pPr>
      <w:r w:rsidRPr="00317368">
        <w:rPr>
          <w:rFonts w:ascii="Poppins Light" w:eastAsiaTheme="minorEastAsia" w:hAnsi="Poppins Light" w:cs="Poppins Light"/>
          <w:color w:val="000000" w:themeColor="text1"/>
          <w:sz w:val="18"/>
          <w:szCs w:val="18"/>
          <w:lang w:val="en-US"/>
        </w:rPr>
        <w:t xml:space="preserve">Australian citizenship or permanent residency </w:t>
      </w:r>
    </w:p>
    <w:p w14:paraId="62412C8C" w14:textId="77777777" w:rsidR="0021376F" w:rsidRPr="00317368" w:rsidRDefault="0021376F" w:rsidP="0021376F">
      <w:pPr>
        <w:pStyle w:val="ListParagraph"/>
        <w:numPr>
          <w:ilvl w:val="0"/>
          <w:numId w:val="13"/>
        </w:numPr>
        <w:spacing w:beforeAutospacing="1" w:after="0" w:afterAutospacing="1" w:line="240" w:lineRule="auto"/>
        <w:rPr>
          <w:rFonts w:ascii="Poppins Light" w:eastAsiaTheme="minorEastAsia" w:hAnsi="Poppins Light" w:cs="Poppins Light"/>
          <w:color w:val="000000" w:themeColor="text1"/>
          <w:sz w:val="18"/>
          <w:szCs w:val="18"/>
          <w:lang w:val="en-US"/>
        </w:rPr>
      </w:pPr>
      <w:r w:rsidRPr="00317368">
        <w:rPr>
          <w:rFonts w:ascii="Poppins Light" w:eastAsiaTheme="minorEastAsia" w:hAnsi="Poppins Light" w:cs="Poppins Light"/>
          <w:color w:val="000000" w:themeColor="text1"/>
          <w:sz w:val="18"/>
          <w:szCs w:val="18"/>
          <w:lang w:val="en-US"/>
        </w:rPr>
        <w:t xml:space="preserve">currently employed by an Aboriginal Community Controlled </w:t>
      </w:r>
      <w:proofErr w:type="spellStart"/>
      <w:r w:rsidRPr="00317368">
        <w:rPr>
          <w:rFonts w:ascii="Poppins Light" w:eastAsiaTheme="minorEastAsia" w:hAnsi="Poppins Light" w:cs="Poppins Light"/>
          <w:color w:val="000000" w:themeColor="text1"/>
          <w:sz w:val="18"/>
          <w:szCs w:val="18"/>
          <w:lang w:val="en-US"/>
        </w:rPr>
        <w:t>Organisation</w:t>
      </w:r>
      <w:proofErr w:type="spellEnd"/>
      <w:r w:rsidRPr="00317368">
        <w:rPr>
          <w:rFonts w:ascii="Poppins Light" w:eastAsiaTheme="minorEastAsia" w:hAnsi="Poppins Light" w:cs="Poppins Light"/>
          <w:color w:val="000000" w:themeColor="text1"/>
          <w:sz w:val="18"/>
          <w:szCs w:val="18"/>
          <w:lang w:val="en-US"/>
        </w:rPr>
        <w:t xml:space="preserve"> (ACCO) or a mainstream health </w:t>
      </w:r>
      <w:proofErr w:type="spellStart"/>
      <w:r w:rsidRPr="00317368">
        <w:rPr>
          <w:rFonts w:ascii="Poppins Light" w:eastAsiaTheme="minorEastAsia" w:hAnsi="Poppins Light" w:cs="Poppins Light"/>
          <w:color w:val="000000" w:themeColor="text1"/>
          <w:sz w:val="18"/>
          <w:szCs w:val="18"/>
          <w:lang w:val="en-US"/>
        </w:rPr>
        <w:t>organisation</w:t>
      </w:r>
      <w:proofErr w:type="spellEnd"/>
      <w:r w:rsidRPr="00317368">
        <w:rPr>
          <w:rFonts w:ascii="Poppins Light" w:eastAsiaTheme="minorEastAsia" w:hAnsi="Poppins Light" w:cs="Poppins Light"/>
          <w:color w:val="000000" w:themeColor="text1"/>
          <w:sz w:val="18"/>
          <w:szCs w:val="18"/>
          <w:lang w:val="en-US"/>
        </w:rPr>
        <w:t xml:space="preserve"> in a Victorian Aboriginal SEWB (social and emotional well-being) team or role OR</w:t>
      </w:r>
    </w:p>
    <w:p w14:paraId="7956F051" w14:textId="77777777" w:rsidR="0021376F" w:rsidRPr="00317368" w:rsidRDefault="0021376F" w:rsidP="0021376F">
      <w:pPr>
        <w:pStyle w:val="ListParagraph"/>
        <w:numPr>
          <w:ilvl w:val="0"/>
          <w:numId w:val="13"/>
        </w:numPr>
        <w:spacing w:beforeAutospacing="1" w:after="0" w:afterAutospacing="1" w:line="240" w:lineRule="auto"/>
        <w:rPr>
          <w:rFonts w:ascii="Poppins Light" w:eastAsiaTheme="minorEastAsia" w:hAnsi="Poppins Light" w:cs="Poppins Light"/>
          <w:color w:val="000000" w:themeColor="text1"/>
          <w:sz w:val="18"/>
          <w:szCs w:val="18"/>
        </w:rPr>
      </w:pPr>
      <w:r w:rsidRPr="00317368">
        <w:rPr>
          <w:rFonts w:ascii="Poppins Light" w:eastAsiaTheme="minorEastAsia" w:hAnsi="Poppins Light" w:cs="Poppins Light"/>
          <w:color w:val="000000" w:themeColor="text1"/>
          <w:sz w:val="18"/>
          <w:szCs w:val="18"/>
          <w:lang w:val="en-US"/>
        </w:rPr>
        <w:t xml:space="preserve">If not currently employed by an ACCO or mainstream </w:t>
      </w:r>
      <w:proofErr w:type="spellStart"/>
      <w:r w:rsidRPr="00317368">
        <w:rPr>
          <w:rFonts w:ascii="Poppins Light" w:eastAsiaTheme="minorEastAsia" w:hAnsi="Poppins Light" w:cs="Poppins Light"/>
          <w:color w:val="000000" w:themeColor="text1"/>
          <w:sz w:val="18"/>
          <w:szCs w:val="18"/>
          <w:lang w:val="en-US"/>
        </w:rPr>
        <w:t>organisation</w:t>
      </w:r>
      <w:proofErr w:type="spellEnd"/>
      <w:r w:rsidRPr="00317368">
        <w:rPr>
          <w:rFonts w:ascii="Poppins Light" w:eastAsiaTheme="minorEastAsia" w:hAnsi="Poppins Light" w:cs="Poppins Light"/>
          <w:color w:val="000000" w:themeColor="text1"/>
          <w:sz w:val="18"/>
          <w:szCs w:val="18"/>
          <w:lang w:val="en-US"/>
        </w:rPr>
        <w:t xml:space="preserve"> in a Victorian SEWB role, intends to work in a Victorian Aboriginal SEWB team or role. </w:t>
      </w:r>
      <w:r w:rsidRPr="00317368">
        <w:rPr>
          <w:rFonts w:ascii="Poppins Light" w:eastAsiaTheme="minorEastAsia" w:hAnsi="Poppins Light" w:cs="Poppins Light"/>
          <w:color w:val="000000" w:themeColor="text1"/>
          <w:sz w:val="18"/>
          <w:szCs w:val="18"/>
        </w:rPr>
        <w:t xml:space="preserve"> This includes any role across the spectrum of mental health and broader wellbeing, including connection to Land or Country, Culture, Spirituality, Ancestry, Family and Community.</w:t>
      </w:r>
    </w:p>
    <w:p w14:paraId="174E3E20" w14:textId="77777777" w:rsidR="0021376F" w:rsidRPr="00317368" w:rsidRDefault="0021376F" w:rsidP="0021376F">
      <w:pPr>
        <w:pStyle w:val="ListParagraph"/>
        <w:numPr>
          <w:ilvl w:val="0"/>
          <w:numId w:val="13"/>
        </w:numPr>
        <w:spacing w:beforeAutospacing="1" w:after="0" w:afterAutospacing="1" w:line="240" w:lineRule="auto"/>
        <w:rPr>
          <w:rStyle w:val="normaltextrun"/>
          <w:rFonts w:ascii="Poppins Light" w:eastAsiaTheme="minorEastAsia" w:hAnsi="Poppins Light" w:cs="Poppins Light"/>
          <w:color w:val="000000" w:themeColor="text1"/>
          <w:sz w:val="18"/>
          <w:szCs w:val="18"/>
        </w:rPr>
      </w:pPr>
      <w:r w:rsidRPr="00317368">
        <w:rPr>
          <w:rFonts w:ascii="Poppins Light" w:eastAsiaTheme="minorEastAsia" w:hAnsi="Poppins Light" w:cs="Poppins Light"/>
          <w:color w:val="000000" w:themeColor="text1"/>
          <w:sz w:val="18"/>
          <w:szCs w:val="18"/>
          <w:lang w:val="en-US"/>
        </w:rPr>
        <w:t xml:space="preserve">have applied or are in the process of applying for admission into an eligible program </w:t>
      </w:r>
    </w:p>
    <w:p w14:paraId="2FB21E47"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eastAsiaTheme="minorEastAsia"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What university/campuses are participating in the scholarship program from semester one 2022?  </w:t>
      </w:r>
    </w:p>
    <w:tbl>
      <w:tblPr>
        <w:tblStyle w:val="TableGrid"/>
        <w:tblW w:w="0" w:type="auto"/>
        <w:tblInd w:w="720" w:type="dxa"/>
        <w:tblLook w:val="04A0" w:firstRow="1" w:lastRow="0" w:firstColumn="1" w:lastColumn="0" w:noHBand="0" w:noVBand="1"/>
      </w:tblPr>
      <w:tblGrid>
        <w:gridCol w:w="4023"/>
        <w:gridCol w:w="4037"/>
      </w:tblGrid>
      <w:tr w:rsidR="0021376F" w:rsidRPr="00317368" w14:paraId="193AE93D" w14:textId="77777777" w:rsidTr="00284474">
        <w:tc>
          <w:tcPr>
            <w:tcW w:w="4023" w:type="dxa"/>
          </w:tcPr>
          <w:p w14:paraId="5F405CA9" w14:textId="77777777" w:rsidR="0021376F" w:rsidRPr="00317368" w:rsidRDefault="0021376F" w:rsidP="00284474">
            <w:pPr>
              <w:pStyle w:val="paragraph"/>
              <w:spacing w:before="0" w:beforeAutospacing="0" w:after="0" w:afterAutospacing="0"/>
              <w:rPr>
                <w:rStyle w:val="normaltextrun"/>
                <w:rFonts w:ascii="Poppins Light" w:hAnsi="Poppins Light" w:cs="Poppins Light"/>
                <w:sz w:val="18"/>
                <w:szCs w:val="18"/>
              </w:rPr>
            </w:pPr>
            <w:r w:rsidRPr="00317368">
              <w:rPr>
                <w:rStyle w:val="normaltextrun"/>
                <w:rFonts w:ascii="Poppins Light" w:hAnsi="Poppins Light" w:cs="Poppins Light"/>
                <w:sz w:val="18"/>
                <w:szCs w:val="18"/>
              </w:rPr>
              <w:t>RMIT University</w:t>
            </w:r>
          </w:p>
        </w:tc>
        <w:tc>
          <w:tcPr>
            <w:tcW w:w="4037" w:type="dxa"/>
          </w:tcPr>
          <w:p w14:paraId="432FBB8D" w14:textId="77777777" w:rsidR="0021376F" w:rsidRPr="00317368" w:rsidRDefault="0021376F" w:rsidP="00284474">
            <w:pPr>
              <w:pStyle w:val="paragraph"/>
              <w:spacing w:before="0" w:beforeAutospacing="0" w:after="0" w:afterAutospacing="0"/>
              <w:rPr>
                <w:rStyle w:val="normaltextrun"/>
                <w:rFonts w:ascii="Poppins Light" w:hAnsi="Poppins Light" w:cs="Poppins Light"/>
                <w:sz w:val="18"/>
                <w:szCs w:val="18"/>
              </w:rPr>
            </w:pPr>
            <w:r w:rsidRPr="00317368">
              <w:rPr>
                <w:rStyle w:val="normaltextrun"/>
                <w:rFonts w:ascii="Poppins Light" w:hAnsi="Poppins Light" w:cs="Poppins Light"/>
                <w:sz w:val="18"/>
                <w:szCs w:val="18"/>
              </w:rPr>
              <w:t>Deakin University</w:t>
            </w:r>
          </w:p>
        </w:tc>
      </w:tr>
      <w:tr w:rsidR="0021376F" w:rsidRPr="00317368" w14:paraId="6218DBAE" w14:textId="77777777" w:rsidTr="00284474">
        <w:tc>
          <w:tcPr>
            <w:tcW w:w="4023" w:type="dxa"/>
          </w:tcPr>
          <w:p w14:paraId="04129AE9" w14:textId="77777777" w:rsidR="0021376F" w:rsidRPr="00317368" w:rsidRDefault="0021376F" w:rsidP="00284474">
            <w:pPr>
              <w:pStyle w:val="paragraph"/>
              <w:spacing w:before="0" w:beforeAutospacing="0" w:after="0" w:afterAutospacing="0"/>
              <w:rPr>
                <w:rStyle w:val="normaltextrun"/>
                <w:rFonts w:ascii="Poppins Light" w:hAnsi="Poppins Light" w:cs="Poppins Light"/>
                <w:sz w:val="18"/>
                <w:szCs w:val="18"/>
              </w:rPr>
            </w:pPr>
            <w:r w:rsidRPr="00317368">
              <w:rPr>
                <w:rStyle w:val="normaltextrun"/>
                <w:rFonts w:ascii="Poppins Light" w:hAnsi="Poppins Light" w:cs="Poppins Light"/>
                <w:sz w:val="18"/>
                <w:szCs w:val="18"/>
              </w:rPr>
              <w:t>Melbourne (city), Melbourne (Bundoora) and online</w:t>
            </w:r>
          </w:p>
        </w:tc>
        <w:tc>
          <w:tcPr>
            <w:tcW w:w="4037" w:type="dxa"/>
          </w:tcPr>
          <w:p w14:paraId="58CD96A3" w14:textId="77777777" w:rsidR="0021376F" w:rsidRPr="00317368" w:rsidRDefault="0021376F" w:rsidP="00284474">
            <w:pPr>
              <w:pStyle w:val="paragraph"/>
              <w:spacing w:before="0" w:beforeAutospacing="0" w:after="0" w:afterAutospacing="0"/>
              <w:rPr>
                <w:rStyle w:val="normaltextrun"/>
                <w:rFonts w:ascii="Poppins Light" w:hAnsi="Poppins Light" w:cs="Poppins Light"/>
                <w:sz w:val="18"/>
                <w:szCs w:val="18"/>
              </w:rPr>
            </w:pPr>
            <w:r w:rsidRPr="00317368">
              <w:rPr>
                <w:rStyle w:val="normaltextrun"/>
                <w:rFonts w:ascii="Poppins Light" w:hAnsi="Poppins Light" w:cs="Poppins Light"/>
                <w:sz w:val="18"/>
                <w:szCs w:val="18"/>
              </w:rPr>
              <w:t>Melbourne (Burwood), Geelong (Waterfront), Geelong (</w:t>
            </w:r>
            <w:proofErr w:type="spellStart"/>
            <w:r w:rsidRPr="00317368">
              <w:rPr>
                <w:rStyle w:val="normaltextrun"/>
                <w:rFonts w:ascii="Poppins Light" w:hAnsi="Poppins Light" w:cs="Poppins Light"/>
                <w:sz w:val="18"/>
                <w:szCs w:val="18"/>
              </w:rPr>
              <w:t>Waurn</w:t>
            </w:r>
            <w:proofErr w:type="spellEnd"/>
            <w:r w:rsidRPr="00317368">
              <w:rPr>
                <w:rStyle w:val="normaltextrun"/>
                <w:rFonts w:ascii="Poppins Light" w:hAnsi="Poppins Light" w:cs="Poppins Light"/>
                <w:sz w:val="18"/>
                <w:szCs w:val="18"/>
              </w:rPr>
              <w:t xml:space="preserve"> Ponds), Warrnambool and online via the Cloud Campus</w:t>
            </w:r>
          </w:p>
        </w:tc>
      </w:tr>
    </w:tbl>
    <w:p w14:paraId="6EB094B3"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p>
    <w:p w14:paraId="074585DA"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What eligible courses are available for semester 1?</w:t>
      </w:r>
    </w:p>
    <w:tbl>
      <w:tblPr>
        <w:tblStyle w:val="TableGrid"/>
        <w:tblW w:w="0" w:type="auto"/>
        <w:tblInd w:w="704" w:type="dxa"/>
        <w:tblLook w:val="04A0" w:firstRow="1" w:lastRow="0" w:firstColumn="1" w:lastColumn="0" w:noHBand="0" w:noVBand="1"/>
      </w:tblPr>
      <w:tblGrid>
        <w:gridCol w:w="4111"/>
        <w:gridCol w:w="3969"/>
      </w:tblGrid>
      <w:tr w:rsidR="0021376F" w:rsidRPr="00317368" w14:paraId="336E029A" w14:textId="77777777" w:rsidTr="004E5FF0">
        <w:tc>
          <w:tcPr>
            <w:tcW w:w="4111" w:type="dxa"/>
          </w:tcPr>
          <w:p w14:paraId="112CA230" w14:textId="77777777" w:rsidR="0021376F" w:rsidRPr="00317368" w:rsidRDefault="0021376F" w:rsidP="00284474">
            <w:pPr>
              <w:pStyle w:val="paragraph"/>
              <w:spacing w:before="0" w:beforeAutospacing="0" w:after="0" w:afterAutospacing="0"/>
              <w:rPr>
                <w:rStyle w:val="normaltextrun"/>
                <w:rFonts w:ascii="Poppins Light" w:eastAsia="Calibri" w:hAnsi="Poppins Light" w:cs="Poppins Light"/>
                <w:sz w:val="18"/>
                <w:szCs w:val="18"/>
              </w:rPr>
            </w:pPr>
            <w:r w:rsidRPr="00317368">
              <w:rPr>
                <w:rStyle w:val="normaltextrun"/>
                <w:rFonts w:ascii="Poppins Light" w:hAnsi="Poppins Light" w:cs="Poppins Light"/>
                <w:sz w:val="18"/>
                <w:szCs w:val="18"/>
              </w:rPr>
              <w:t>RMIT University</w:t>
            </w:r>
          </w:p>
        </w:tc>
        <w:tc>
          <w:tcPr>
            <w:tcW w:w="3969" w:type="dxa"/>
          </w:tcPr>
          <w:p w14:paraId="7856C26F" w14:textId="77777777" w:rsidR="0021376F" w:rsidRPr="00317368" w:rsidRDefault="0021376F" w:rsidP="00284474">
            <w:pPr>
              <w:pStyle w:val="paragraph"/>
              <w:spacing w:before="0" w:beforeAutospacing="0" w:after="0" w:afterAutospacing="0"/>
              <w:rPr>
                <w:rStyle w:val="normaltextrun"/>
                <w:rFonts w:ascii="Poppins Light" w:hAnsi="Poppins Light" w:cs="Poppins Light"/>
                <w:sz w:val="18"/>
                <w:szCs w:val="18"/>
              </w:rPr>
            </w:pPr>
            <w:r w:rsidRPr="00317368">
              <w:rPr>
                <w:rStyle w:val="normaltextrun"/>
                <w:rFonts w:ascii="Poppins Light" w:hAnsi="Poppins Light" w:cs="Poppins Light"/>
                <w:sz w:val="18"/>
                <w:szCs w:val="18"/>
              </w:rPr>
              <w:t>Deakin University</w:t>
            </w:r>
          </w:p>
        </w:tc>
      </w:tr>
      <w:tr w:rsidR="0021376F" w:rsidRPr="00317368" w14:paraId="10287CA3" w14:textId="77777777" w:rsidTr="004E5FF0">
        <w:tc>
          <w:tcPr>
            <w:tcW w:w="4111" w:type="dxa"/>
          </w:tcPr>
          <w:p w14:paraId="1E66A58A" w14:textId="77777777" w:rsidR="0021376F" w:rsidRPr="00317368" w:rsidRDefault="0021376F" w:rsidP="0021376F">
            <w:pPr>
              <w:pStyle w:val="NoSpacing"/>
              <w:numPr>
                <w:ilvl w:val="0"/>
                <w:numId w:val="10"/>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Bachelor of Applied Science (Psychology)</w:t>
            </w:r>
          </w:p>
          <w:p w14:paraId="62E95F92" w14:textId="77777777" w:rsidR="0021376F" w:rsidRPr="00317368" w:rsidRDefault="0021376F" w:rsidP="0021376F">
            <w:pPr>
              <w:pStyle w:val="NoSpacing"/>
              <w:numPr>
                <w:ilvl w:val="0"/>
                <w:numId w:val="10"/>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Bachelor of Social Science (Psychology)</w:t>
            </w:r>
          </w:p>
          <w:p w14:paraId="2E0445F9" w14:textId="77777777" w:rsidR="0021376F" w:rsidRPr="00317368" w:rsidRDefault="0021376F" w:rsidP="0021376F">
            <w:pPr>
              <w:pStyle w:val="NoSpacing"/>
              <w:numPr>
                <w:ilvl w:val="0"/>
                <w:numId w:val="10"/>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Bachelor of Applied Science (Psychology) (Honours)</w:t>
            </w:r>
          </w:p>
          <w:p w14:paraId="74FD2471" w14:textId="77777777" w:rsidR="0021376F" w:rsidRPr="00317368" w:rsidRDefault="0021376F" w:rsidP="0021376F">
            <w:pPr>
              <w:pStyle w:val="NoSpacing"/>
              <w:numPr>
                <w:ilvl w:val="0"/>
                <w:numId w:val="10"/>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Bachelor of Social Work (Honours)</w:t>
            </w:r>
          </w:p>
          <w:p w14:paraId="2E6BEBBA" w14:textId="77777777" w:rsidR="0021376F" w:rsidRPr="00317368" w:rsidRDefault="0021376F" w:rsidP="0021376F">
            <w:pPr>
              <w:pStyle w:val="NoSpacing"/>
              <w:numPr>
                <w:ilvl w:val="0"/>
                <w:numId w:val="10"/>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Bachelor of Youth Work and Youth Studies</w:t>
            </w:r>
          </w:p>
          <w:p w14:paraId="7D3F0EF7" w14:textId="77777777" w:rsidR="0021376F" w:rsidRPr="00317368" w:rsidRDefault="0021376F" w:rsidP="0021376F">
            <w:pPr>
              <w:pStyle w:val="NoSpacing"/>
              <w:numPr>
                <w:ilvl w:val="0"/>
                <w:numId w:val="10"/>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Graduate Certificate in Domestic and Family Violence</w:t>
            </w:r>
          </w:p>
          <w:p w14:paraId="772E161C" w14:textId="77777777" w:rsidR="0021376F" w:rsidRPr="00317368" w:rsidRDefault="0021376F" w:rsidP="0021376F">
            <w:pPr>
              <w:pStyle w:val="NoSpacing"/>
              <w:numPr>
                <w:ilvl w:val="0"/>
                <w:numId w:val="10"/>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Online Graduate Diploma in Psychology</w:t>
            </w:r>
          </w:p>
          <w:p w14:paraId="3E131E18" w14:textId="77777777" w:rsidR="0021376F" w:rsidRPr="00317368" w:rsidRDefault="0021376F" w:rsidP="0021376F">
            <w:pPr>
              <w:pStyle w:val="NoSpacing"/>
              <w:numPr>
                <w:ilvl w:val="0"/>
                <w:numId w:val="10"/>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Graduate Diploma in Mental Health Nursing</w:t>
            </w:r>
          </w:p>
          <w:p w14:paraId="7E76442C" w14:textId="77777777" w:rsidR="0021376F" w:rsidRPr="00317368" w:rsidRDefault="0021376F" w:rsidP="0021376F">
            <w:pPr>
              <w:pStyle w:val="NoSpacing"/>
              <w:numPr>
                <w:ilvl w:val="0"/>
                <w:numId w:val="10"/>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lastRenderedPageBreak/>
              <w:t>Master of Mental Health Nursing</w:t>
            </w:r>
          </w:p>
          <w:p w14:paraId="1A225ACD" w14:textId="77777777" w:rsidR="0021376F" w:rsidRPr="00317368" w:rsidRDefault="0021376F" w:rsidP="0021376F">
            <w:pPr>
              <w:pStyle w:val="NoSpacing"/>
              <w:numPr>
                <w:ilvl w:val="0"/>
                <w:numId w:val="10"/>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Master of Clinical Psychology</w:t>
            </w:r>
          </w:p>
          <w:p w14:paraId="3302260B" w14:textId="77777777" w:rsidR="0021376F" w:rsidRPr="00317368" w:rsidRDefault="0021376F" w:rsidP="0021376F">
            <w:pPr>
              <w:pStyle w:val="NoSpacing"/>
              <w:numPr>
                <w:ilvl w:val="0"/>
                <w:numId w:val="10"/>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Master of Social Work</w:t>
            </w:r>
          </w:p>
          <w:p w14:paraId="747A36FB" w14:textId="77777777" w:rsidR="0021376F" w:rsidRPr="00317368" w:rsidRDefault="0021376F" w:rsidP="00284474">
            <w:pPr>
              <w:pStyle w:val="paragraph"/>
              <w:spacing w:before="0" w:beforeAutospacing="0" w:after="0" w:afterAutospacing="0"/>
              <w:rPr>
                <w:rStyle w:val="normaltextrun"/>
                <w:rFonts w:ascii="Poppins Light" w:hAnsi="Poppins Light" w:cs="Poppins Light"/>
                <w:sz w:val="18"/>
                <w:szCs w:val="18"/>
              </w:rPr>
            </w:pPr>
          </w:p>
        </w:tc>
        <w:tc>
          <w:tcPr>
            <w:tcW w:w="3969" w:type="dxa"/>
          </w:tcPr>
          <w:p w14:paraId="0F9C23DD" w14:textId="77777777" w:rsidR="0021376F" w:rsidRPr="00FC3203" w:rsidRDefault="0021376F" w:rsidP="00284474">
            <w:pPr>
              <w:pStyle w:val="Bullets"/>
              <w:rPr>
                <w:rFonts w:ascii="Poppins Light" w:hAnsi="Poppins Light" w:cs="Poppins Light"/>
                <w:color w:val="000000" w:themeColor="text1"/>
                <w:sz w:val="18"/>
                <w:szCs w:val="18"/>
              </w:rPr>
            </w:pPr>
            <w:r w:rsidRPr="00FC3203">
              <w:rPr>
                <w:rFonts w:ascii="Poppins Light" w:hAnsi="Poppins Light" w:cs="Poppins Light"/>
                <w:color w:val="000000" w:themeColor="text1"/>
                <w:sz w:val="18"/>
                <w:szCs w:val="18"/>
              </w:rPr>
              <w:lastRenderedPageBreak/>
              <w:t>Bachelor of Psychological Science</w:t>
            </w:r>
          </w:p>
          <w:p w14:paraId="74187F51" w14:textId="77777777" w:rsidR="0021376F" w:rsidRPr="00FC3203" w:rsidRDefault="0021376F" w:rsidP="00284474">
            <w:pPr>
              <w:pStyle w:val="Bullets"/>
              <w:rPr>
                <w:rFonts w:ascii="Poppins Light" w:hAnsi="Poppins Light" w:cs="Poppins Light"/>
                <w:color w:val="000000" w:themeColor="text1"/>
                <w:sz w:val="18"/>
                <w:szCs w:val="18"/>
              </w:rPr>
            </w:pPr>
            <w:r w:rsidRPr="00FC3203">
              <w:rPr>
                <w:rFonts w:ascii="Poppins Light" w:hAnsi="Poppins Light" w:cs="Poppins Light"/>
                <w:color w:val="000000" w:themeColor="text1"/>
                <w:sz w:val="18"/>
                <w:szCs w:val="18"/>
              </w:rPr>
              <w:t>Bachelor of Health Sciences (majoring in Psychological Science or Psychology for Allied Health)</w:t>
            </w:r>
          </w:p>
          <w:p w14:paraId="6AD942CE" w14:textId="77777777" w:rsidR="0021376F" w:rsidRPr="00FC3203" w:rsidRDefault="0021376F" w:rsidP="00284474">
            <w:pPr>
              <w:pStyle w:val="Bullets"/>
              <w:rPr>
                <w:rFonts w:ascii="Poppins Light" w:hAnsi="Poppins Light" w:cs="Poppins Light"/>
                <w:color w:val="000000" w:themeColor="text1"/>
                <w:sz w:val="18"/>
                <w:szCs w:val="18"/>
              </w:rPr>
            </w:pPr>
            <w:r w:rsidRPr="00FC3203">
              <w:rPr>
                <w:rFonts w:ascii="Poppins Light" w:hAnsi="Poppins Light" w:cs="Poppins Light"/>
                <w:color w:val="000000" w:themeColor="text1"/>
                <w:sz w:val="18"/>
                <w:szCs w:val="18"/>
              </w:rPr>
              <w:t>Bachelor of Occupational Therapy</w:t>
            </w:r>
          </w:p>
          <w:p w14:paraId="2BE4C6C2" w14:textId="77777777" w:rsidR="0021376F" w:rsidRPr="00FC3203" w:rsidRDefault="0021376F" w:rsidP="00284474">
            <w:pPr>
              <w:pStyle w:val="Bullets"/>
              <w:rPr>
                <w:rFonts w:ascii="Poppins Light" w:hAnsi="Poppins Light" w:cs="Poppins Light"/>
                <w:color w:val="000000" w:themeColor="text1"/>
                <w:sz w:val="18"/>
                <w:szCs w:val="18"/>
              </w:rPr>
            </w:pPr>
            <w:r w:rsidRPr="00FC3203">
              <w:rPr>
                <w:rFonts w:ascii="Poppins Light" w:hAnsi="Poppins Light" w:cs="Poppins Light"/>
                <w:color w:val="000000" w:themeColor="text1"/>
                <w:sz w:val="18"/>
                <w:szCs w:val="18"/>
              </w:rPr>
              <w:t>Bachelor of Public Health and Health Promotion</w:t>
            </w:r>
          </w:p>
          <w:p w14:paraId="02A9C5F0" w14:textId="77777777" w:rsidR="0021376F" w:rsidRPr="00FC3203" w:rsidRDefault="0021376F" w:rsidP="00284474">
            <w:pPr>
              <w:pStyle w:val="Bullets"/>
              <w:rPr>
                <w:rFonts w:ascii="Poppins Light" w:hAnsi="Poppins Light" w:cs="Poppins Light"/>
                <w:color w:val="000000" w:themeColor="text1"/>
                <w:sz w:val="18"/>
                <w:szCs w:val="18"/>
              </w:rPr>
            </w:pPr>
            <w:r w:rsidRPr="00FC3203">
              <w:rPr>
                <w:rFonts w:ascii="Poppins Light" w:hAnsi="Poppins Light" w:cs="Poppins Light"/>
                <w:color w:val="000000" w:themeColor="text1"/>
                <w:sz w:val="18"/>
                <w:szCs w:val="18"/>
              </w:rPr>
              <w:t>Bachelor of Social Work</w:t>
            </w:r>
          </w:p>
          <w:p w14:paraId="461B4A46" w14:textId="77777777" w:rsidR="0021376F" w:rsidRPr="00FC3203" w:rsidRDefault="0021376F" w:rsidP="00284474">
            <w:pPr>
              <w:pStyle w:val="Bullets"/>
              <w:rPr>
                <w:rFonts w:ascii="Poppins Light" w:hAnsi="Poppins Light" w:cs="Poppins Light"/>
                <w:color w:val="000000" w:themeColor="text1"/>
                <w:sz w:val="18"/>
                <w:szCs w:val="18"/>
              </w:rPr>
            </w:pPr>
            <w:r w:rsidRPr="00FC3203">
              <w:rPr>
                <w:rFonts w:ascii="Poppins Light" w:hAnsi="Poppins Light" w:cs="Poppins Light"/>
                <w:color w:val="000000" w:themeColor="text1"/>
                <w:sz w:val="18"/>
                <w:szCs w:val="18"/>
              </w:rPr>
              <w:t>Bachelor of Psychological Science (Honours) (from 2023)</w:t>
            </w:r>
          </w:p>
          <w:p w14:paraId="1FFD4137" w14:textId="77777777" w:rsidR="0021376F" w:rsidRPr="00FC3203" w:rsidRDefault="0021376F" w:rsidP="00284474">
            <w:pPr>
              <w:pStyle w:val="Bullets"/>
              <w:rPr>
                <w:rFonts w:ascii="Poppins Light" w:hAnsi="Poppins Light" w:cs="Poppins Light"/>
                <w:color w:val="000000" w:themeColor="text1"/>
                <w:sz w:val="18"/>
                <w:szCs w:val="18"/>
              </w:rPr>
            </w:pPr>
            <w:r w:rsidRPr="00FC3203">
              <w:rPr>
                <w:rFonts w:ascii="Poppins Light" w:hAnsi="Poppins Light" w:cs="Poppins Light"/>
                <w:color w:val="000000" w:themeColor="text1"/>
                <w:sz w:val="18"/>
                <w:szCs w:val="18"/>
              </w:rPr>
              <w:lastRenderedPageBreak/>
              <w:t>Graduate Certificate of Counselling</w:t>
            </w:r>
          </w:p>
          <w:p w14:paraId="51BBA708" w14:textId="77777777" w:rsidR="0021376F" w:rsidRPr="00FC3203" w:rsidRDefault="0021376F" w:rsidP="00284474">
            <w:pPr>
              <w:pStyle w:val="Bullets"/>
              <w:rPr>
                <w:rFonts w:ascii="Poppins Light" w:hAnsi="Poppins Light" w:cs="Poppins Light"/>
                <w:color w:val="000000" w:themeColor="text1"/>
                <w:sz w:val="18"/>
                <w:szCs w:val="18"/>
              </w:rPr>
            </w:pPr>
            <w:r w:rsidRPr="00FC3203">
              <w:rPr>
                <w:rFonts w:ascii="Poppins Light" w:hAnsi="Poppins Light" w:cs="Poppins Light"/>
                <w:color w:val="000000" w:themeColor="text1"/>
                <w:sz w:val="18"/>
                <w:szCs w:val="18"/>
              </w:rPr>
              <w:t>Graduate Diploma of Counselling</w:t>
            </w:r>
          </w:p>
          <w:p w14:paraId="2703C5C2" w14:textId="77777777" w:rsidR="0021376F" w:rsidRPr="00FC3203" w:rsidRDefault="0021376F" w:rsidP="00284474">
            <w:pPr>
              <w:pStyle w:val="Bullets"/>
              <w:rPr>
                <w:rFonts w:ascii="Poppins Light" w:hAnsi="Poppins Light" w:cs="Poppins Light"/>
                <w:color w:val="000000" w:themeColor="text1"/>
                <w:sz w:val="18"/>
                <w:szCs w:val="18"/>
              </w:rPr>
            </w:pPr>
            <w:r w:rsidRPr="00FC3203">
              <w:rPr>
                <w:rFonts w:ascii="Poppins Light" w:hAnsi="Poppins Light" w:cs="Poppins Light"/>
                <w:color w:val="000000" w:themeColor="text1"/>
                <w:sz w:val="18"/>
                <w:szCs w:val="18"/>
              </w:rPr>
              <w:t>Graduate Diploma of Psychological Science</w:t>
            </w:r>
          </w:p>
          <w:p w14:paraId="56C673E0" w14:textId="77777777" w:rsidR="0021376F" w:rsidRPr="00FC3203" w:rsidRDefault="0021376F" w:rsidP="00284474">
            <w:pPr>
              <w:pStyle w:val="Bullets"/>
              <w:rPr>
                <w:rFonts w:ascii="Poppins Light" w:hAnsi="Poppins Light" w:cs="Poppins Light"/>
                <w:color w:val="000000" w:themeColor="text1"/>
                <w:sz w:val="18"/>
                <w:szCs w:val="18"/>
              </w:rPr>
            </w:pPr>
            <w:r w:rsidRPr="00FC3203">
              <w:rPr>
                <w:rFonts w:ascii="Poppins Light" w:hAnsi="Poppins Light" w:cs="Poppins Light"/>
                <w:color w:val="000000" w:themeColor="text1"/>
                <w:sz w:val="18"/>
                <w:szCs w:val="18"/>
              </w:rPr>
              <w:t>Graduate Diploma of Psychology (Advanced)</w:t>
            </w:r>
          </w:p>
          <w:p w14:paraId="16582E65" w14:textId="77777777" w:rsidR="0021376F" w:rsidRPr="00FC3203" w:rsidRDefault="0021376F" w:rsidP="00284474">
            <w:pPr>
              <w:pStyle w:val="Bullets"/>
              <w:rPr>
                <w:rFonts w:ascii="Poppins Light" w:hAnsi="Poppins Light" w:cs="Poppins Light"/>
                <w:color w:val="000000" w:themeColor="text1"/>
                <w:sz w:val="18"/>
                <w:szCs w:val="18"/>
              </w:rPr>
            </w:pPr>
            <w:r w:rsidRPr="00FC3203">
              <w:rPr>
                <w:rFonts w:ascii="Poppins Light" w:hAnsi="Poppins Light" w:cs="Poppins Light"/>
                <w:color w:val="000000" w:themeColor="text1"/>
                <w:sz w:val="18"/>
                <w:szCs w:val="18"/>
              </w:rPr>
              <w:t>Master of Psychology (Clinical) (from 2023)</w:t>
            </w:r>
          </w:p>
          <w:p w14:paraId="4FF8A03F" w14:textId="77777777" w:rsidR="0021376F" w:rsidRPr="00317368" w:rsidRDefault="0021376F" w:rsidP="00284474">
            <w:pPr>
              <w:pStyle w:val="Bullets"/>
              <w:rPr>
                <w:rStyle w:val="normaltextrun"/>
                <w:rFonts w:ascii="Poppins Light" w:hAnsi="Poppins Light" w:cs="Poppins Light"/>
                <w:sz w:val="18"/>
                <w:szCs w:val="18"/>
              </w:rPr>
            </w:pPr>
            <w:r w:rsidRPr="00FC3203">
              <w:rPr>
                <w:rFonts w:ascii="Poppins Light" w:hAnsi="Poppins Light" w:cs="Poppins Light"/>
                <w:color w:val="000000" w:themeColor="text1"/>
                <w:sz w:val="18"/>
                <w:szCs w:val="18"/>
              </w:rPr>
              <w:t>Master of Professional Psychology (from 2023)</w:t>
            </w:r>
          </w:p>
        </w:tc>
      </w:tr>
    </w:tbl>
    <w:p w14:paraId="7C423454"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lastRenderedPageBreak/>
        <w:t>What cultural supports are provided to students by the universities?</w:t>
      </w:r>
    </w:p>
    <w:p w14:paraId="12DE86C9"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color w:val="000000" w:themeColor="text1"/>
          <w:sz w:val="18"/>
          <w:szCs w:val="18"/>
        </w:rPr>
      </w:pPr>
      <w:r w:rsidRPr="00317368">
        <w:rPr>
          <w:rStyle w:val="normaltextrun"/>
          <w:rFonts w:ascii="Poppins Light" w:hAnsi="Poppins Light" w:cs="Poppins Light"/>
          <w:color w:val="000000" w:themeColor="text1"/>
          <w:sz w:val="18"/>
          <w:szCs w:val="18"/>
        </w:rPr>
        <w:t xml:space="preserve">Each university partner offers cultural safety supports to their students with access to Aboriginal and/or Torres Strait Islander support staff. Support includes culturally safe orientation and induction into the university, access to networks of current and former Aboriginal and/or Torres Strait Islander students, ongoing mentoring, academic </w:t>
      </w:r>
      <w:proofErr w:type="gramStart"/>
      <w:r w:rsidRPr="00317368">
        <w:rPr>
          <w:rStyle w:val="normaltextrun"/>
          <w:rFonts w:ascii="Poppins Light" w:hAnsi="Poppins Light" w:cs="Poppins Light"/>
          <w:color w:val="000000" w:themeColor="text1"/>
          <w:sz w:val="18"/>
          <w:szCs w:val="18"/>
        </w:rPr>
        <w:t>tutoring</w:t>
      </w:r>
      <w:proofErr w:type="gramEnd"/>
      <w:r w:rsidRPr="00317368">
        <w:rPr>
          <w:rStyle w:val="normaltextrun"/>
          <w:rFonts w:ascii="Poppins Light" w:hAnsi="Poppins Light" w:cs="Poppins Light"/>
          <w:color w:val="000000" w:themeColor="text1"/>
          <w:sz w:val="18"/>
          <w:szCs w:val="18"/>
        </w:rPr>
        <w:t xml:space="preserve"> and cultural support for students throughout the duration of their studies. </w:t>
      </w:r>
    </w:p>
    <w:p w14:paraId="7DE581B1"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color w:val="4472C4" w:themeColor="accent1"/>
          <w:sz w:val="18"/>
          <w:szCs w:val="18"/>
        </w:rPr>
      </w:pPr>
    </w:p>
    <w:p w14:paraId="68AD57BD"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What other supports will I receive from the universities?</w:t>
      </w:r>
    </w:p>
    <w:p w14:paraId="5D0BD1FD"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There will also be opportunities for scholars to attend relevant conferences, regional and local </w:t>
      </w:r>
      <w:proofErr w:type="gramStart"/>
      <w:r w:rsidRPr="00317368">
        <w:rPr>
          <w:rStyle w:val="normaltextrun"/>
          <w:rFonts w:ascii="Poppins Light" w:hAnsi="Poppins Light" w:cs="Poppins Light"/>
          <w:sz w:val="18"/>
          <w:szCs w:val="18"/>
        </w:rPr>
        <w:t>networks</w:t>
      </w:r>
      <w:proofErr w:type="gramEnd"/>
      <w:r w:rsidRPr="00317368">
        <w:rPr>
          <w:rStyle w:val="normaltextrun"/>
          <w:rFonts w:ascii="Poppins Light" w:hAnsi="Poppins Light" w:cs="Poppins Light"/>
          <w:sz w:val="18"/>
          <w:szCs w:val="18"/>
        </w:rPr>
        <w:t xml:space="preserve"> and communities of practice.</w:t>
      </w:r>
      <w:r w:rsidRPr="00317368">
        <w:rPr>
          <w:rFonts w:ascii="Poppins Light" w:hAnsi="Poppins Light" w:cs="Poppins Light"/>
          <w:sz w:val="18"/>
          <w:szCs w:val="18"/>
        </w:rPr>
        <w:t xml:space="preserve"> </w:t>
      </w:r>
      <w:r w:rsidRPr="00317368">
        <w:rPr>
          <w:rStyle w:val="normaltextrun"/>
          <w:rFonts w:ascii="Poppins Light" w:hAnsi="Poppins Light" w:cs="Poppins Light"/>
          <w:sz w:val="18"/>
          <w:szCs w:val="18"/>
        </w:rPr>
        <w:t>Regular financial support, and access to textbooks and technology can also be provided.</w:t>
      </w:r>
      <w:r w:rsidRPr="00317368">
        <w:rPr>
          <w:rFonts w:ascii="Poppins Light" w:hAnsi="Poppins Light" w:cs="Poppins Light"/>
          <w:sz w:val="18"/>
          <w:szCs w:val="18"/>
        </w:rPr>
        <w:br/>
      </w:r>
    </w:p>
    <w:p w14:paraId="2983B911"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 xml:space="preserve">What supports does The </w:t>
      </w:r>
      <w:proofErr w:type="spellStart"/>
      <w:r w:rsidRPr="00317368">
        <w:rPr>
          <w:rStyle w:val="normaltextrun"/>
          <w:rFonts w:ascii="Poppins Light" w:hAnsi="Poppins Light" w:cs="Poppins Light"/>
          <w:color w:val="4472C4" w:themeColor="accent1"/>
          <w:sz w:val="18"/>
          <w:szCs w:val="18"/>
        </w:rPr>
        <w:t>Balit</w:t>
      </w:r>
      <w:proofErr w:type="spellEnd"/>
      <w:r w:rsidRPr="00317368">
        <w:rPr>
          <w:rStyle w:val="normaltextrun"/>
          <w:rFonts w:ascii="Poppins Light" w:hAnsi="Poppins Light" w:cs="Poppins Light"/>
          <w:color w:val="4472C4" w:themeColor="accent1"/>
          <w:sz w:val="18"/>
          <w:szCs w:val="18"/>
        </w:rPr>
        <w:t xml:space="preserve"> Durn </w:t>
      </w:r>
      <w:proofErr w:type="spellStart"/>
      <w:r w:rsidRPr="00317368">
        <w:rPr>
          <w:rStyle w:val="normaltextrun"/>
          <w:rFonts w:ascii="Poppins Light" w:hAnsi="Poppins Light" w:cs="Poppins Light"/>
          <w:color w:val="4472C4" w:themeColor="accent1"/>
          <w:sz w:val="18"/>
          <w:szCs w:val="18"/>
        </w:rPr>
        <w:t>Durn</w:t>
      </w:r>
      <w:proofErr w:type="spellEnd"/>
      <w:r w:rsidRPr="00317368">
        <w:rPr>
          <w:rStyle w:val="normaltextrun"/>
          <w:rFonts w:ascii="Poppins Light" w:hAnsi="Poppins Light" w:cs="Poppins Light"/>
          <w:color w:val="4472C4" w:themeColor="accent1"/>
          <w:sz w:val="18"/>
          <w:szCs w:val="18"/>
        </w:rPr>
        <w:t xml:space="preserve"> Centre for Aboriginal Social and Emotional Wellbeing (hosted by VACCHO) offer?</w:t>
      </w:r>
    </w:p>
    <w:p w14:paraId="3D5F9911"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 In addition to the support your chosen university provides, The </w:t>
      </w:r>
      <w:proofErr w:type="spellStart"/>
      <w:r w:rsidRPr="00317368">
        <w:rPr>
          <w:rStyle w:val="normaltextrun"/>
          <w:rFonts w:ascii="Poppins Light" w:hAnsi="Poppins Light" w:cs="Poppins Light"/>
          <w:sz w:val="18"/>
          <w:szCs w:val="18"/>
        </w:rPr>
        <w:t>Balit</w:t>
      </w:r>
      <w:proofErr w:type="spellEnd"/>
      <w:r w:rsidRPr="00317368">
        <w:rPr>
          <w:rStyle w:val="normaltextrun"/>
          <w:rFonts w:ascii="Poppins Light" w:hAnsi="Poppins Light" w:cs="Poppins Light"/>
          <w:sz w:val="18"/>
          <w:szCs w:val="18"/>
        </w:rPr>
        <w:t xml:space="preserve"> Durn </w:t>
      </w:r>
      <w:proofErr w:type="spellStart"/>
      <w:r w:rsidRPr="00317368">
        <w:rPr>
          <w:rStyle w:val="normaltextrun"/>
          <w:rFonts w:ascii="Poppins Light" w:hAnsi="Poppins Light" w:cs="Poppins Light"/>
          <w:sz w:val="18"/>
          <w:szCs w:val="18"/>
        </w:rPr>
        <w:t>Durn</w:t>
      </w:r>
      <w:proofErr w:type="spellEnd"/>
      <w:r w:rsidRPr="00317368">
        <w:rPr>
          <w:rStyle w:val="normaltextrun"/>
          <w:rFonts w:ascii="Poppins Light" w:hAnsi="Poppins Light" w:cs="Poppins Light"/>
          <w:sz w:val="18"/>
          <w:szCs w:val="18"/>
        </w:rPr>
        <w:t xml:space="preserve"> Centre for Aboriginal Social and Emotional Wellbeing (BDDC) will support you through your scholarship application process. Once you commence your studies, The BDDC can provide additional cultural mentoring and supports through the duration of your course. </w:t>
      </w:r>
      <w:r w:rsidRPr="00317368">
        <w:rPr>
          <w:rFonts w:ascii="Poppins Light" w:hAnsi="Poppins Light" w:cs="Poppins Light"/>
          <w:sz w:val="18"/>
          <w:szCs w:val="18"/>
        </w:rPr>
        <w:br/>
      </w:r>
    </w:p>
    <w:p w14:paraId="177FFD7E"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How do I apply for a scholarship?</w:t>
      </w:r>
    </w:p>
    <w:p w14:paraId="242C75DC"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color w:val="000000" w:themeColor="text1"/>
          <w:sz w:val="18"/>
          <w:szCs w:val="18"/>
        </w:rPr>
      </w:pPr>
      <w:r w:rsidRPr="00317368">
        <w:rPr>
          <w:rStyle w:val="normaltextrun"/>
          <w:rFonts w:ascii="Poppins Light" w:hAnsi="Poppins Light" w:cs="Poppins Light"/>
          <w:color w:val="000000" w:themeColor="text1"/>
          <w:sz w:val="18"/>
          <w:szCs w:val="18"/>
        </w:rPr>
        <w:t>There will be an online application process through the relevant university’s website. The process will vary slightly between universities, so we suggest applicants check the university’s website directly.</w:t>
      </w:r>
      <w:r w:rsidRPr="00317368">
        <w:rPr>
          <w:rFonts w:ascii="Poppins Light" w:hAnsi="Poppins Light" w:cs="Poppins Light"/>
          <w:sz w:val="18"/>
          <w:szCs w:val="18"/>
        </w:rPr>
        <w:br/>
      </w:r>
    </w:p>
    <w:p w14:paraId="58B23D68"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University enrolments are closing soon, can I still apply for the scholarship?</w:t>
      </w:r>
    </w:p>
    <w:p w14:paraId="48EA995F"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This will depend on the course you are interested in. We suggest contacting the university directly regarding the course, and they can let you know the closing dates for that course. Scholarship applications will not be reviewed until after all enrolments have closed. If enrolments in your preferred course have already closed, you may like to consider applying in future rounds. </w:t>
      </w:r>
    </w:p>
    <w:p w14:paraId="6B0A9C23" w14:textId="77777777" w:rsidR="0021376F" w:rsidRPr="00317368" w:rsidRDefault="0021376F" w:rsidP="0021376F">
      <w:pPr>
        <w:pStyle w:val="paragraph"/>
        <w:spacing w:before="0" w:beforeAutospacing="0" w:after="0" w:afterAutospacing="0"/>
        <w:ind w:left="720"/>
        <w:rPr>
          <w:rStyle w:val="normaltextrun"/>
          <w:rFonts w:ascii="Poppins Light" w:eastAsia="Calibri" w:hAnsi="Poppins Light" w:cs="Poppins Light"/>
          <w:sz w:val="18"/>
          <w:szCs w:val="18"/>
        </w:rPr>
      </w:pPr>
    </w:p>
    <w:p w14:paraId="1114E7A0" w14:textId="77777777" w:rsidR="0021376F" w:rsidRPr="00317368" w:rsidRDefault="0021376F" w:rsidP="0021376F">
      <w:pPr>
        <w:pStyle w:val="paragraph"/>
        <w:numPr>
          <w:ilvl w:val="0"/>
          <w:numId w:val="12"/>
        </w:numPr>
        <w:spacing w:before="0" w:beforeAutospacing="0" w:after="0" w:afterAutospacing="0"/>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What are the stages of the scholarship application process? </w:t>
      </w:r>
    </w:p>
    <w:p w14:paraId="6A0690CE" w14:textId="77777777" w:rsidR="0021376F" w:rsidRPr="00317368" w:rsidRDefault="0021376F" w:rsidP="0021376F">
      <w:pPr>
        <w:pStyle w:val="paragraph"/>
        <w:numPr>
          <w:ilvl w:val="1"/>
          <w:numId w:val="12"/>
        </w:numPr>
        <w:spacing w:before="0" w:beforeAutospacing="0" w:after="0" w:afterAutospacing="0"/>
        <w:rPr>
          <w:rStyle w:val="normaltextrun"/>
          <w:rFonts w:ascii="Poppins Light" w:eastAsiaTheme="minorEastAsia" w:hAnsi="Poppins Light" w:cs="Poppins Light"/>
          <w:sz w:val="18"/>
          <w:szCs w:val="18"/>
        </w:rPr>
      </w:pPr>
      <w:r w:rsidRPr="00317368">
        <w:rPr>
          <w:rStyle w:val="normaltextrun"/>
          <w:rFonts w:ascii="Poppins Light" w:hAnsi="Poppins Light" w:cs="Poppins Light"/>
          <w:sz w:val="18"/>
          <w:szCs w:val="18"/>
        </w:rPr>
        <w:t xml:space="preserve">You will be asked to complete an online application form, with two short written responses. </w:t>
      </w:r>
    </w:p>
    <w:p w14:paraId="18EE2B12" w14:textId="77777777" w:rsidR="0021376F" w:rsidRPr="00317368" w:rsidRDefault="0021376F" w:rsidP="0021376F">
      <w:pPr>
        <w:pStyle w:val="paragraph"/>
        <w:numPr>
          <w:ilvl w:val="1"/>
          <w:numId w:val="12"/>
        </w:numPr>
        <w:spacing w:before="0" w:beforeAutospacing="0" w:after="0" w:afterAutospacing="0"/>
        <w:rPr>
          <w:rStyle w:val="normaltextrun"/>
          <w:rFonts w:ascii="Poppins Light" w:hAnsi="Poppins Light" w:cs="Poppins Light"/>
          <w:sz w:val="18"/>
          <w:szCs w:val="18"/>
        </w:rPr>
      </w:pPr>
      <w:r w:rsidRPr="00317368">
        <w:rPr>
          <w:rStyle w:val="normaltextrun"/>
          <w:rFonts w:ascii="Poppins Light" w:hAnsi="Poppins Light" w:cs="Poppins Light"/>
          <w:sz w:val="18"/>
          <w:szCs w:val="18"/>
        </w:rPr>
        <w:t>The BDDC, the Department of Health and the university will then shortlist applicants</w:t>
      </w:r>
    </w:p>
    <w:p w14:paraId="03F70B2A" w14:textId="77777777" w:rsidR="0021376F" w:rsidRPr="00317368" w:rsidRDefault="0021376F" w:rsidP="0021376F">
      <w:pPr>
        <w:pStyle w:val="paragraph"/>
        <w:numPr>
          <w:ilvl w:val="1"/>
          <w:numId w:val="12"/>
        </w:numPr>
        <w:spacing w:before="0" w:beforeAutospacing="0" w:after="0" w:afterAutospacing="0"/>
        <w:rPr>
          <w:rFonts w:ascii="Poppins Light" w:hAnsi="Poppins Light" w:cs="Poppins Light"/>
          <w:sz w:val="18"/>
          <w:szCs w:val="18"/>
        </w:rPr>
      </w:pPr>
      <w:r w:rsidRPr="00317368">
        <w:rPr>
          <w:rStyle w:val="normaltextrun"/>
          <w:rFonts w:ascii="Poppins Light" w:hAnsi="Poppins Light" w:cs="Poppins Light"/>
          <w:sz w:val="18"/>
          <w:szCs w:val="18"/>
        </w:rPr>
        <w:t>Shortlisted applicants will be invited to have an informal scholarship yarn with a small panel who will get to know you and understand your career aspirations and why you are interested in this scholarship.</w:t>
      </w:r>
    </w:p>
    <w:p w14:paraId="3773F185"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color w:val="4472C4" w:themeColor="accent1"/>
          <w:sz w:val="18"/>
          <w:szCs w:val="18"/>
        </w:rPr>
      </w:pPr>
    </w:p>
    <w:p w14:paraId="76055C0C"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What do I need to include in my application for the scholarship program? </w:t>
      </w:r>
    </w:p>
    <w:p w14:paraId="46A9254E"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eastAsia="Calibri" w:hAnsi="Poppins Light" w:cs="Poppins Light"/>
          <w:sz w:val="18"/>
          <w:szCs w:val="18"/>
        </w:rPr>
      </w:pPr>
      <w:r w:rsidRPr="00317368">
        <w:rPr>
          <w:rStyle w:val="normaltextrun"/>
          <w:rFonts w:ascii="Poppins Light" w:hAnsi="Poppins Light" w:cs="Poppins Light"/>
          <w:color w:val="000000" w:themeColor="text1"/>
          <w:sz w:val="18"/>
          <w:szCs w:val="18"/>
        </w:rPr>
        <w:t>You will need to ensure that you meet the minimum eligibility requirements for the scholarship and provide a short, written response to two questions in the online application form.</w:t>
      </w:r>
      <w:r w:rsidRPr="00317368">
        <w:rPr>
          <w:rStyle w:val="normaltextrun"/>
          <w:rFonts w:ascii="Poppins Light" w:hAnsi="Poppins Light" w:cs="Poppins Light"/>
          <w:sz w:val="18"/>
          <w:szCs w:val="18"/>
        </w:rPr>
        <w:t xml:space="preserve"> The BDDC and the relevant university will be available for yarns and culturally appropriate support during the application process.</w:t>
      </w:r>
    </w:p>
    <w:p w14:paraId="6208FF5F"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color w:val="000000" w:themeColor="text1"/>
          <w:sz w:val="18"/>
          <w:szCs w:val="18"/>
        </w:rPr>
      </w:pPr>
      <w:r w:rsidRPr="00317368">
        <w:rPr>
          <w:rStyle w:val="normaltextrun"/>
          <w:rFonts w:ascii="Poppins Light" w:hAnsi="Poppins Light" w:cs="Poppins Light"/>
          <w:color w:val="000000" w:themeColor="text1"/>
          <w:sz w:val="18"/>
          <w:szCs w:val="18"/>
        </w:rPr>
        <w:t xml:space="preserve">The two questions in the application form are an opportunity for you to share your commitment to Aboriginal Social and Emotional Wellbeing and how are you are going to maintain your work/life and study commitments. If you are already employed in a SEWB role, we highly recommend including a letter from your employer or an Indigenous community member who can provide support for your ability to balance your work, </w:t>
      </w:r>
      <w:proofErr w:type="gramStart"/>
      <w:r w:rsidRPr="00317368">
        <w:rPr>
          <w:rStyle w:val="normaltextrun"/>
          <w:rFonts w:ascii="Poppins Light" w:hAnsi="Poppins Light" w:cs="Poppins Light"/>
          <w:color w:val="000000" w:themeColor="text1"/>
          <w:sz w:val="18"/>
          <w:szCs w:val="18"/>
        </w:rPr>
        <w:t>life</w:t>
      </w:r>
      <w:proofErr w:type="gramEnd"/>
      <w:r w:rsidRPr="00317368">
        <w:rPr>
          <w:rStyle w:val="normaltextrun"/>
          <w:rFonts w:ascii="Poppins Light" w:hAnsi="Poppins Light" w:cs="Poppins Light"/>
          <w:color w:val="000000" w:themeColor="text1"/>
          <w:sz w:val="18"/>
          <w:szCs w:val="18"/>
        </w:rPr>
        <w:t xml:space="preserve"> and study commitments.</w:t>
      </w:r>
      <w:r w:rsidRPr="00317368">
        <w:rPr>
          <w:rFonts w:ascii="Poppins Light" w:hAnsi="Poppins Light" w:cs="Poppins Light"/>
          <w:sz w:val="18"/>
          <w:szCs w:val="18"/>
        </w:rPr>
        <w:br/>
      </w:r>
    </w:p>
    <w:p w14:paraId="0E39B7C8"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Who can I speak to if I need support completing my application?</w:t>
      </w:r>
    </w:p>
    <w:p w14:paraId="574C2615"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color w:val="000000" w:themeColor="text1"/>
          <w:sz w:val="18"/>
          <w:szCs w:val="18"/>
        </w:rPr>
      </w:pPr>
      <w:r w:rsidRPr="00317368">
        <w:rPr>
          <w:rStyle w:val="normaltextrun"/>
          <w:rFonts w:ascii="Poppins Light" w:hAnsi="Poppins Light" w:cs="Poppins Light"/>
          <w:color w:val="000000" w:themeColor="text1"/>
          <w:sz w:val="18"/>
          <w:szCs w:val="18"/>
        </w:rPr>
        <w:t>Please contact the BDDC if you have any questions about the application process.</w:t>
      </w:r>
    </w:p>
    <w:p w14:paraId="34162C6D" w14:textId="1D725320"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p>
    <w:p w14:paraId="51B32870"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What should be addressed in my letter of support from my employer? </w:t>
      </w:r>
    </w:p>
    <w:p w14:paraId="61233E88"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If you are including a letter of support from your employer, they should outline how they will support flexible work arrangements and/or study leave so that you can maintain both work and study commitments. The letter should also outline how your employer will support you through the course, such as any mentoring or cultural supports. They may also like to outline what ongoing opportunities they see for you in their organisation. </w:t>
      </w:r>
      <w:r w:rsidRPr="00317368">
        <w:rPr>
          <w:rFonts w:ascii="Poppins Light" w:hAnsi="Poppins Light" w:cs="Poppins Light"/>
          <w:sz w:val="18"/>
          <w:szCs w:val="18"/>
        </w:rPr>
        <w:br/>
      </w:r>
    </w:p>
    <w:p w14:paraId="2022CC30"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What financial support is provided by the scholarship program and what can I spend the financial support on? </w:t>
      </w:r>
    </w:p>
    <w:p w14:paraId="72000CAD"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The payments are designed to ensure that there are </w:t>
      </w:r>
      <w:proofErr w:type="gramStart"/>
      <w:r w:rsidRPr="00317368">
        <w:rPr>
          <w:rStyle w:val="normaltextrun"/>
          <w:rFonts w:ascii="Poppins Light" w:hAnsi="Poppins Light" w:cs="Poppins Light"/>
          <w:sz w:val="18"/>
          <w:szCs w:val="18"/>
        </w:rPr>
        <w:t>no</w:t>
      </w:r>
      <w:proofErr w:type="gramEnd"/>
      <w:r w:rsidRPr="00317368">
        <w:rPr>
          <w:rStyle w:val="normaltextrun"/>
          <w:rFonts w:ascii="Poppins Light" w:hAnsi="Poppins Light" w:cs="Poppins Light"/>
          <w:sz w:val="18"/>
          <w:szCs w:val="18"/>
        </w:rPr>
        <w:t xml:space="preserve"> out of pocket expenses for your course of study and include costs such as:</w:t>
      </w:r>
    </w:p>
    <w:p w14:paraId="06F32E61" w14:textId="77777777" w:rsidR="0021376F" w:rsidRPr="00317368" w:rsidRDefault="0021376F" w:rsidP="0021376F">
      <w:pPr>
        <w:pStyle w:val="paragraph"/>
        <w:numPr>
          <w:ilvl w:val="1"/>
          <w:numId w:val="14"/>
        </w:numPr>
        <w:spacing w:before="0" w:beforeAutospacing="0" w:after="0" w:afterAutospacing="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Tuition fees</w:t>
      </w:r>
    </w:p>
    <w:p w14:paraId="3A46F783" w14:textId="77777777" w:rsidR="0021376F" w:rsidRPr="00317368" w:rsidRDefault="0021376F" w:rsidP="0021376F">
      <w:pPr>
        <w:pStyle w:val="paragraph"/>
        <w:numPr>
          <w:ilvl w:val="1"/>
          <w:numId w:val="14"/>
        </w:numPr>
        <w:spacing w:before="0" w:beforeAutospacing="0" w:after="0" w:afterAutospacing="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Student services fees</w:t>
      </w:r>
    </w:p>
    <w:p w14:paraId="4F921FE0" w14:textId="77777777" w:rsidR="0021376F" w:rsidRPr="00317368" w:rsidRDefault="0021376F" w:rsidP="0021376F">
      <w:pPr>
        <w:pStyle w:val="paragraph"/>
        <w:numPr>
          <w:ilvl w:val="1"/>
          <w:numId w:val="14"/>
        </w:numPr>
        <w:spacing w:before="0" w:beforeAutospacing="0" w:after="0" w:afterAutospacing="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Financial support to assist with study materials and textbooks, travel and living expenses</w:t>
      </w:r>
    </w:p>
    <w:p w14:paraId="33DDB290" w14:textId="77777777" w:rsidR="0021376F" w:rsidRPr="00317368" w:rsidRDefault="0021376F" w:rsidP="0021376F">
      <w:pPr>
        <w:pStyle w:val="paragraph"/>
        <w:numPr>
          <w:ilvl w:val="1"/>
          <w:numId w:val="14"/>
        </w:numPr>
        <w:spacing w:before="0" w:beforeAutospacing="0" w:after="0" w:afterAutospacing="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Additional support to participate in professional development opportunities such as conference attendance, networking events and workshops. </w:t>
      </w:r>
    </w:p>
    <w:p w14:paraId="5B17FE26"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Financial support will be paid as a fortnightly allowance, or an upfront payment, depending on your chosen university, and the final amount will depend on whether you are studying full time or part time, and your course requirements. Students will receive up to $10,000 per year, if studying full time, and up to $5,000 per year, part-time. </w:t>
      </w:r>
      <w:r w:rsidRPr="00317368">
        <w:rPr>
          <w:rStyle w:val="normaltextrun"/>
          <w:rFonts w:ascii="Poppins Light" w:hAnsi="Poppins Light" w:cs="Poppins Light"/>
          <w:b/>
          <w:bCs/>
          <w:sz w:val="18"/>
          <w:szCs w:val="18"/>
        </w:rPr>
        <w:t>Note: For students studying part-time, payments are subject to tax in accordance with the Australian Taxation Office</w:t>
      </w:r>
      <w:r w:rsidRPr="00317368">
        <w:rPr>
          <w:rStyle w:val="normaltextrun"/>
          <w:rFonts w:ascii="Poppins Light" w:hAnsi="Poppins Light" w:cs="Poppins Light"/>
          <w:sz w:val="18"/>
          <w:szCs w:val="18"/>
        </w:rPr>
        <w:t xml:space="preserve">. </w:t>
      </w:r>
    </w:p>
    <w:p w14:paraId="427DEEB7" w14:textId="77777777" w:rsidR="0021376F" w:rsidRPr="00317368" w:rsidRDefault="0021376F" w:rsidP="0021376F">
      <w:pPr>
        <w:pStyle w:val="paragraph"/>
        <w:spacing w:before="0" w:beforeAutospacing="0" w:after="0" w:afterAutospacing="0"/>
        <w:textAlignment w:val="baseline"/>
        <w:rPr>
          <w:rStyle w:val="normaltextrun"/>
          <w:rFonts w:ascii="Poppins Light" w:hAnsi="Poppins Light" w:cs="Poppins Light"/>
          <w:sz w:val="18"/>
          <w:szCs w:val="18"/>
        </w:rPr>
      </w:pPr>
    </w:p>
    <w:p w14:paraId="743BC66F"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What is the maximum scholarship duration? </w:t>
      </w:r>
    </w:p>
    <w:p w14:paraId="34387601"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The scholarship will be awarded for the entirety of your course, on either a full-time or part-time basis. The scholarship’s maximum duration will be based on the recommended completion time for your course, and whether you are studying part-time or full-time. For example, if you are studying a course that is recommended to take 6 years part-time, the scholarship will only be paid for a maximum of 6 years, even if you take longer to complete the course. </w:t>
      </w:r>
      <w:r w:rsidRPr="00317368">
        <w:rPr>
          <w:rFonts w:ascii="Poppins Light" w:hAnsi="Poppins Light" w:cs="Poppins Light"/>
          <w:sz w:val="18"/>
          <w:szCs w:val="18"/>
        </w:rPr>
        <w:br/>
      </w:r>
    </w:p>
    <w:p w14:paraId="7513CA91"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Can I defer my studies and still be eligible for the scholarship? </w:t>
      </w:r>
    </w:p>
    <w:p w14:paraId="134F2473"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lastRenderedPageBreak/>
        <w:t>If you are accepted into an eligible course and you decide to defer commencement of your course, you cannot defer a scholarship offer. If you are unsure if you will be ready to study this year, we encourage you to consider applying for next year’s scholarship round.</w:t>
      </w:r>
    </w:p>
    <w:p w14:paraId="5E360859"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p>
    <w:p w14:paraId="59EB1D7D"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Can I take a leave of absence? What is the maximum time I can take a leave of absence and still be eligible for scholarship support? </w:t>
      </w:r>
    </w:p>
    <w:p w14:paraId="2BD7387A" w14:textId="560CE6E0" w:rsidR="0021376F" w:rsidRPr="00317368" w:rsidRDefault="0021376F" w:rsidP="0021376F">
      <w:pPr>
        <w:pStyle w:val="paragraph"/>
        <w:spacing w:before="0" w:beforeAutospacing="0" w:after="0" w:afterAutospacing="0"/>
        <w:ind w:left="720"/>
        <w:textAlignment w:val="baseline"/>
        <w:rPr>
          <w:rFonts w:ascii="Poppins Light" w:hAnsi="Poppins Light" w:cs="Poppins Light"/>
          <w:sz w:val="18"/>
          <w:szCs w:val="18"/>
        </w:rPr>
      </w:pPr>
      <w:r w:rsidRPr="00317368">
        <w:rPr>
          <w:rFonts w:ascii="Poppins Light" w:hAnsi="Poppins Light" w:cs="Poppins Light"/>
          <w:sz w:val="18"/>
          <w:szCs w:val="18"/>
        </w:rPr>
        <w:t>If during your studies you require a leave of absence, you will be able to take up to a year away from study and your scholarship will be paused during this time. Your university will be able to provide further information about this process once you begin your studies.</w:t>
      </w:r>
    </w:p>
    <w:p w14:paraId="7A9E61A8" w14:textId="77777777" w:rsidR="0021376F" w:rsidRPr="00317368" w:rsidRDefault="0021376F" w:rsidP="0021376F">
      <w:pPr>
        <w:pStyle w:val="paragraph"/>
        <w:spacing w:before="0" w:beforeAutospacing="0" w:after="0" w:afterAutospacing="0"/>
        <w:ind w:left="720"/>
        <w:textAlignment w:val="baseline"/>
        <w:rPr>
          <w:rFonts w:ascii="Poppins Light" w:hAnsi="Poppins Light" w:cs="Poppins Light"/>
          <w:sz w:val="18"/>
          <w:szCs w:val="18"/>
        </w:rPr>
      </w:pPr>
    </w:p>
    <w:p w14:paraId="291552DC"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I already have a tertiary qualification, am I still able to apply for the scholarship?  </w:t>
      </w:r>
    </w:p>
    <w:p w14:paraId="321879E5"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Yes - </w:t>
      </w:r>
      <w:proofErr w:type="gramStart"/>
      <w:r w:rsidRPr="00317368">
        <w:rPr>
          <w:rStyle w:val="normaltextrun"/>
          <w:rFonts w:ascii="Poppins Light" w:hAnsi="Poppins Light" w:cs="Poppins Light"/>
          <w:sz w:val="18"/>
          <w:szCs w:val="18"/>
        </w:rPr>
        <w:t>as long as</w:t>
      </w:r>
      <w:proofErr w:type="gramEnd"/>
      <w:r w:rsidRPr="00317368">
        <w:rPr>
          <w:rStyle w:val="normaltextrun"/>
          <w:rFonts w:ascii="Poppins Light" w:hAnsi="Poppins Light" w:cs="Poppins Light"/>
          <w:sz w:val="18"/>
          <w:szCs w:val="18"/>
        </w:rPr>
        <w:t xml:space="preserve"> you are applying for one of the approved courses and meet the eligibility criteria you are able to apply for a scholarship.</w:t>
      </w:r>
      <w:r w:rsidRPr="00317368">
        <w:rPr>
          <w:rFonts w:ascii="Poppins Light" w:hAnsi="Poppins Light" w:cs="Poppins Light"/>
          <w:sz w:val="18"/>
          <w:szCs w:val="18"/>
        </w:rPr>
        <w:br/>
      </w:r>
    </w:p>
    <w:p w14:paraId="3D5402D5"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Can I study online? </w:t>
      </w:r>
    </w:p>
    <w:p w14:paraId="5AFD8AFB" w14:textId="77777777" w:rsidR="0021376F" w:rsidRPr="00317368" w:rsidRDefault="0021376F" w:rsidP="0021376F">
      <w:pPr>
        <w:pStyle w:val="paragraph"/>
        <w:spacing w:before="0" w:beforeAutospacing="0" w:after="0" w:afterAutospacing="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               Some courses are available to study online, as noted below: </w:t>
      </w:r>
    </w:p>
    <w:p w14:paraId="4BC9A4B6" w14:textId="77777777" w:rsidR="0021376F" w:rsidRPr="00317368" w:rsidRDefault="0021376F" w:rsidP="0021376F">
      <w:pPr>
        <w:pStyle w:val="NoSpacing"/>
        <w:numPr>
          <w:ilvl w:val="0"/>
          <w:numId w:val="14"/>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 xml:space="preserve">Online Graduate Diploma in Psychology </w:t>
      </w:r>
      <w:r w:rsidRPr="00317368">
        <w:rPr>
          <w:rFonts w:ascii="Poppins Light" w:eastAsia="Calibri" w:hAnsi="Poppins Light" w:cs="Poppins Light"/>
          <w:sz w:val="18"/>
          <w:szCs w:val="18"/>
        </w:rPr>
        <w:t>(RMIT)</w:t>
      </w:r>
    </w:p>
    <w:p w14:paraId="11C0B8AE" w14:textId="77777777" w:rsidR="0021376F" w:rsidRPr="00317368" w:rsidRDefault="0021376F" w:rsidP="0021376F">
      <w:pPr>
        <w:pStyle w:val="NoSpacing"/>
        <w:numPr>
          <w:ilvl w:val="0"/>
          <w:numId w:val="14"/>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Bachelor of Psychological Science (Deakin)</w:t>
      </w:r>
    </w:p>
    <w:p w14:paraId="2979A788" w14:textId="77777777" w:rsidR="0021376F" w:rsidRPr="00317368" w:rsidRDefault="0021376F" w:rsidP="0021376F">
      <w:pPr>
        <w:pStyle w:val="NoSpacing"/>
        <w:numPr>
          <w:ilvl w:val="0"/>
          <w:numId w:val="14"/>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Bachelor of Health Sciences (Deakin)</w:t>
      </w:r>
    </w:p>
    <w:p w14:paraId="3B1CC859" w14:textId="77777777" w:rsidR="0021376F" w:rsidRPr="00317368" w:rsidRDefault="0021376F" w:rsidP="0021376F">
      <w:pPr>
        <w:pStyle w:val="NoSpacing"/>
        <w:numPr>
          <w:ilvl w:val="0"/>
          <w:numId w:val="14"/>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Bachelor of Public Health and Health Promotion (Deakin)</w:t>
      </w:r>
    </w:p>
    <w:p w14:paraId="5A3EE429" w14:textId="77777777" w:rsidR="0021376F" w:rsidRPr="00317368" w:rsidRDefault="0021376F" w:rsidP="0021376F">
      <w:pPr>
        <w:pStyle w:val="NoSpacing"/>
        <w:numPr>
          <w:ilvl w:val="0"/>
          <w:numId w:val="14"/>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Bachelor of Social Work (Deakin)</w:t>
      </w:r>
    </w:p>
    <w:p w14:paraId="39C3CCF7" w14:textId="77777777" w:rsidR="0021376F" w:rsidRPr="00317368" w:rsidRDefault="0021376F" w:rsidP="0021376F">
      <w:pPr>
        <w:pStyle w:val="NoSpacing"/>
        <w:numPr>
          <w:ilvl w:val="0"/>
          <w:numId w:val="14"/>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Graduate Certificate of Counselling (Deakin)</w:t>
      </w:r>
    </w:p>
    <w:p w14:paraId="279AF1EE" w14:textId="77777777" w:rsidR="0021376F" w:rsidRPr="00317368" w:rsidRDefault="0021376F" w:rsidP="0021376F">
      <w:pPr>
        <w:pStyle w:val="NoSpacing"/>
        <w:numPr>
          <w:ilvl w:val="0"/>
          <w:numId w:val="14"/>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Graduate Diploma of Counselling (Deakin)</w:t>
      </w:r>
    </w:p>
    <w:p w14:paraId="7E3FF4E6" w14:textId="77777777" w:rsidR="0021376F" w:rsidRPr="00317368" w:rsidRDefault="0021376F" w:rsidP="0021376F">
      <w:pPr>
        <w:pStyle w:val="NoSpacing"/>
        <w:numPr>
          <w:ilvl w:val="0"/>
          <w:numId w:val="14"/>
        </w:numPr>
        <w:rPr>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Graduate Diploma of Psychological Science (Deakin)</w:t>
      </w:r>
    </w:p>
    <w:p w14:paraId="76A319A8" w14:textId="77777777" w:rsidR="0021376F" w:rsidRPr="00317368" w:rsidRDefault="0021376F" w:rsidP="0021376F">
      <w:pPr>
        <w:pStyle w:val="NoSpacing"/>
        <w:numPr>
          <w:ilvl w:val="0"/>
          <w:numId w:val="14"/>
        </w:numPr>
        <w:rPr>
          <w:rStyle w:val="normaltextrun"/>
          <w:rFonts w:ascii="Poppins Light" w:eastAsia="Calibri" w:hAnsi="Poppins Light" w:cs="Poppins Light"/>
          <w:sz w:val="18"/>
          <w:szCs w:val="18"/>
          <w:lang w:val="en-AU"/>
        </w:rPr>
      </w:pPr>
      <w:r w:rsidRPr="00317368">
        <w:rPr>
          <w:rFonts w:ascii="Poppins Light" w:eastAsia="Calibri" w:hAnsi="Poppins Light" w:cs="Poppins Light"/>
          <w:sz w:val="18"/>
          <w:szCs w:val="18"/>
          <w:lang w:val="en-AU"/>
        </w:rPr>
        <w:t>Graduate Diploma of Psychology (Advanced) (Deakin)</w:t>
      </w:r>
      <w:r w:rsidRPr="00317368">
        <w:rPr>
          <w:rFonts w:ascii="Poppins Light" w:hAnsi="Poppins Light" w:cs="Poppins Light"/>
          <w:sz w:val="18"/>
          <w:szCs w:val="18"/>
        </w:rPr>
        <w:br/>
      </w:r>
    </w:p>
    <w:p w14:paraId="6A1C36D8" w14:textId="77777777" w:rsidR="0021376F" w:rsidRPr="00317368" w:rsidRDefault="0021376F" w:rsidP="0021376F">
      <w:pPr>
        <w:pStyle w:val="NoSpacing"/>
        <w:ind w:left="1211"/>
        <w:rPr>
          <w:rStyle w:val="normaltextrun"/>
          <w:rFonts w:ascii="Poppins Light" w:eastAsia="Calibri" w:hAnsi="Poppins Light" w:cs="Poppins Light"/>
          <w:sz w:val="18"/>
          <w:szCs w:val="18"/>
          <w:lang w:val="en-AU"/>
        </w:rPr>
      </w:pPr>
      <w:r w:rsidRPr="00317368">
        <w:rPr>
          <w:rStyle w:val="normaltextrun"/>
          <w:rFonts w:ascii="Poppins Light" w:eastAsia="Calibri" w:hAnsi="Poppins Light" w:cs="Poppins Light"/>
          <w:sz w:val="18"/>
          <w:szCs w:val="18"/>
          <w:lang w:val="en-AU"/>
        </w:rPr>
        <w:t xml:space="preserve">NOTE: Please refer to the university’s website for the most current course offerings. </w:t>
      </w:r>
    </w:p>
    <w:p w14:paraId="5770DD33" w14:textId="77777777" w:rsidR="0021376F" w:rsidRPr="00317368" w:rsidRDefault="0021376F" w:rsidP="0021376F">
      <w:pPr>
        <w:pStyle w:val="NoSpacing"/>
        <w:ind w:left="1211"/>
        <w:rPr>
          <w:rStyle w:val="normaltextrun"/>
          <w:rFonts w:ascii="Poppins Light" w:hAnsi="Poppins Light" w:cs="Poppins Light"/>
          <w:color w:val="4472C4" w:themeColor="accent1"/>
          <w:sz w:val="18"/>
          <w:szCs w:val="18"/>
        </w:rPr>
      </w:pPr>
    </w:p>
    <w:p w14:paraId="1FE2DA7A" w14:textId="77777777" w:rsidR="0021376F" w:rsidRPr="00317368" w:rsidRDefault="0021376F" w:rsidP="0021376F">
      <w:pPr>
        <w:pStyle w:val="NoSpacing"/>
        <w:numPr>
          <w:ilvl w:val="0"/>
          <w:numId w:val="12"/>
        </w:numPr>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Will I be entitled to study leave? </w:t>
      </w:r>
    </w:p>
    <w:p w14:paraId="5CE431D7"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Your leave entitlements will depend on your employer’s leave policies. The preference is that your organisation will support you to take study leave or support flexible working arrangements.</w:t>
      </w:r>
      <w:r w:rsidRPr="00317368">
        <w:rPr>
          <w:rFonts w:ascii="Poppins Light" w:hAnsi="Poppins Light" w:cs="Poppins Light"/>
          <w:sz w:val="18"/>
          <w:szCs w:val="18"/>
        </w:rPr>
        <w:br/>
      </w:r>
    </w:p>
    <w:p w14:paraId="3958F5CC" w14:textId="77777777" w:rsidR="0021376F" w:rsidRPr="00317368" w:rsidRDefault="0021376F" w:rsidP="0021376F">
      <w:pPr>
        <w:pStyle w:val="paragraph"/>
        <w:numPr>
          <w:ilvl w:val="0"/>
          <w:numId w:val="12"/>
        </w:numPr>
        <w:spacing w:before="0" w:beforeAutospacing="0" w:after="0" w:afterAutospacing="0"/>
        <w:rPr>
          <w:rStyle w:val="normaltextrun"/>
          <w:rFonts w:ascii="Poppins Light" w:eastAsiaTheme="minorEastAsia"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Will I need to pay tax on my scholarship funds?</w:t>
      </w:r>
    </w:p>
    <w:p w14:paraId="24DA7425" w14:textId="77777777" w:rsidR="0021376F" w:rsidRPr="00317368" w:rsidRDefault="0021376F" w:rsidP="0021376F">
      <w:pPr>
        <w:pStyle w:val="paragraph"/>
        <w:spacing w:before="0" w:beforeAutospacing="0" w:after="0" w:afterAutospacing="0"/>
        <w:ind w:left="720"/>
        <w:rPr>
          <w:rStyle w:val="normaltextrun"/>
          <w:rFonts w:ascii="Poppins Light" w:hAnsi="Poppins Light" w:cs="Poppins Light"/>
          <w:sz w:val="18"/>
          <w:szCs w:val="18"/>
        </w:rPr>
      </w:pPr>
      <w:r w:rsidRPr="00317368">
        <w:rPr>
          <w:rStyle w:val="normaltextrun"/>
          <w:rFonts w:ascii="Poppins Light" w:hAnsi="Poppins Light" w:cs="Poppins Light"/>
          <w:sz w:val="18"/>
          <w:szCs w:val="18"/>
        </w:rPr>
        <w:t>Tuition and student service fees are paid directly by the university. However, student support costs will be counted as taxable income for part-time students (and load that is less than 50%). We recommend receiving tax advice from a professional.</w:t>
      </w:r>
    </w:p>
    <w:p w14:paraId="6BA66B88" w14:textId="77777777" w:rsidR="0021376F" w:rsidRPr="00317368" w:rsidRDefault="0021376F" w:rsidP="0021376F">
      <w:pPr>
        <w:pStyle w:val="paragraph"/>
        <w:spacing w:before="0" w:beforeAutospacing="0" w:after="0" w:afterAutospacing="0"/>
        <w:rPr>
          <w:rStyle w:val="normaltextrun"/>
          <w:rFonts w:ascii="Poppins Light" w:eastAsia="Calibri" w:hAnsi="Poppins Light" w:cs="Poppins Light"/>
          <w:color w:val="4472C4" w:themeColor="accent1"/>
          <w:sz w:val="18"/>
          <w:szCs w:val="18"/>
        </w:rPr>
      </w:pPr>
    </w:p>
    <w:p w14:paraId="6A78342B" w14:textId="77777777" w:rsidR="0021376F" w:rsidRPr="00317368" w:rsidRDefault="0021376F" w:rsidP="0021376F">
      <w:pPr>
        <w:pStyle w:val="paragraph"/>
        <w:numPr>
          <w:ilvl w:val="0"/>
          <w:numId w:val="12"/>
        </w:numPr>
        <w:spacing w:before="0" w:beforeAutospacing="0" w:after="0" w:afterAutospacing="0"/>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What work placement opportunities are provided? Do I get credit points toward my degree for work placement opportunities? Does my current workplace role count as placement hours?  </w:t>
      </w:r>
    </w:p>
    <w:p w14:paraId="207647E4"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This will depend on the course you are undertaking. If work placements are required for your course, you will need to check with your university as to whether your current workplace would meet the requirements of a work placement.   </w:t>
      </w:r>
      <w:r w:rsidRPr="00317368">
        <w:rPr>
          <w:rFonts w:ascii="Poppins Light" w:hAnsi="Poppins Light" w:cs="Poppins Light"/>
          <w:sz w:val="18"/>
          <w:szCs w:val="18"/>
        </w:rPr>
        <w:br/>
      </w:r>
    </w:p>
    <w:p w14:paraId="74B0A960"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I am already a student in an eligible course. Can I apply for the scholarship program? </w:t>
      </w:r>
    </w:p>
    <w:p w14:paraId="385EC6E1"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Yes, you can apply. For example, if you have two years remaining of a three-year degree you will be supported for the remainder of your degree. You will still need to meet the eligibility and selection requirements of the scholarship and payments will not cover study that has </w:t>
      </w:r>
      <w:r w:rsidRPr="00317368">
        <w:rPr>
          <w:rStyle w:val="normaltextrun"/>
          <w:rFonts w:ascii="Poppins Light" w:hAnsi="Poppins Light" w:cs="Poppins Light"/>
          <w:sz w:val="18"/>
          <w:szCs w:val="18"/>
        </w:rPr>
        <w:lastRenderedPageBreak/>
        <w:t>already been completed.</w:t>
      </w:r>
      <w:r w:rsidRPr="00317368">
        <w:rPr>
          <w:rFonts w:ascii="Poppins Light" w:hAnsi="Poppins Light" w:cs="Poppins Light"/>
          <w:sz w:val="18"/>
          <w:szCs w:val="18"/>
        </w:rPr>
        <w:br/>
      </w:r>
    </w:p>
    <w:p w14:paraId="27007B15"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sz w:val="18"/>
          <w:szCs w:val="18"/>
        </w:rPr>
      </w:pPr>
      <w:r w:rsidRPr="00317368">
        <w:rPr>
          <w:rStyle w:val="normaltextrun"/>
          <w:rFonts w:ascii="Poppins Light" w:hAnsi="Poppins Light" w:cs="Poppins Light"/>
          <w:color w:val="4472C4" w:themeColor="accent1"/>
          <w:sz w:val="18"/>
          <w:szCs w:val="18"/>
        </w:rPr>
        <w:t>Will</w:t>
      </w:r>
      <w:r w:rsidRPr="00317368">
        <w:rPr>
          <w:rStyle w:val="normaltextrun"/>
          <w:rFonts w:ascii="Poppins Light" w:hAnsi="Poppins Light" w:cs="Poppins Light"/>
          <w:color w:val="00B050"/>
          <w:sz w:val="18"/>
          <w:szCs w:val="18"/>
        </w:rPr>
        <w:t xml:space="preserve"> </w:t>
      </w:r>
      <w:r w:rsidRPr="00317368">
        <w:rPr>
          <w:rStyle w:val="normaltextrun"/>
          <w:rFonts w:ascii="Poppins Light" w:hAnsi="Poppins Light" w:cs="Poppins Light"/>
          <w:color w:val="4472C4" w:themeColor="accent1"/>
          <w:sz w:val="18"/>
          <w:szCs w:val="18"/>
        </w:rPr>
        <w:t>I be guaranteed employment once I complete my studies? </w:t>
      </w:r>
    </w:p>
    <w:p w14:paraId="587EAA32"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This scholarship program is part of the Victorian Government's commitment to expanding the number of Aboriginal social and emotional wellbeing teams across the state. While we cannot guarantee ongoing employment, completion of an eligible course will make you a highly competitive candidate in an exciting and growing sector. </w:t>
      </w:r>
    </w:p>
    <w:p w14:paraId="0E542AA4" w14:textId="77777777" w:rsidR="0021376F" w:rsidRPr="00317368" w:rsidRDefault="0021376F" w:rsidP="0021376F">
      <w:pPr>
        <w:pStyle w:val="CommentText"/>
        <w:rPr>
          <w:rFonts w:ascii="Poppins Light" w:hAnsi="Poppins Light" w:cs="Poppins Light"/>
          <w:sz w:val="18"/>
          <w:szCs w:val="18"/>
        </w:rPr>
      </w:pPr>
    </w:p>
    <w:p w14:paraId="4DF48D53" w14:textId="77777777" w:rsidR="0021376F" w:rsidRPr="00317368" w:rsidRDefault="0021376F" w:rsidP="0021376F">
      <w:pPr>
        <w:pStyle w:val="paragraph"/>
        <w:spacing w:before="0" w:beforeAutospacing="0" w:after="0" w:afterAutospacing="0"/>
        <w:ind w:left="720"/>
        <w:textAlignment w:val="baseline"/>
        <w:rPr>
          <w:rFonts w:ascii="Poppins Light" w:hAnsi="Poppins Light" w:cs="Poppins Light"/>
          <w:sz w:val="18"/>
          <w:szCs w:val="18"/>
        </w:rPr>
      </w:pPr>
      <w:r w:rsidRPr="00317368">
        <w:rPr>
          <w:rFonts w:ascii="Poppins Light" w:hAnsi="Poppins Light" w:cs="Poppins Light"/>
          <w:sz w:val="18"/>
          <w:szCs w:val="18"/>
        </w:rPr>
        <w:t xml:space="preserve">Your university and the BDDC will support you to find and apply for suitable employment opportunities throughout your </w:t>
      </w:r>
      <w:proofErr w:type="gramStart"/>
      <w:r w:rsidRPr="00317368">
        <w:rPr>
          <w:rFonts w:ascii="Poppins Light" w:hAnsi="Poppins Light" w:cs="Poppins Light"/>
          <w:sz w:val="18"/>
          <w:szCs w:val="18"/>
        </w:rPr>
        <w:t>studies, if</w:t>
      </w:r>
      <w:proofErr w:type="gramEnd"/>
      <w:r w:rsidRPr="00317368">
        <w:rPr>
          <w:rFonts w:ascii="Poppins Light" w:hAnsi="Poppins Light" w:cs="Poppins Light"/>
          <w:sz w:val="18"/>
          <w:szCs w:val="18"/>
        </w:rPr>
        <w:t xml:space="preserve"> you are not already employed in an Aboriginal SEWB role. </w:t>
      </w:r>
    </w:p>
    <w:p w14:paraId="39DE8863" w14:textId="77777777" w:rsidR="0021376F" w:rsidRPr="00317368" w:rsidRDefault="0021376F" w:rsidP="0021376F">
      <w:pPr>
        <w:pStyle w:val="paragraph"/>
        <w:spacing w:before="0" w:beforeAutospacing="0" w:after="0" w:afterAutospacing="0"/>
        <w:ind w:left="720"/>
        <w:textAlignment w:val="baseline"/>
        <w:rPr>
          <w:rFonts w:ascii="Poppins Light" w:hAnsi="Poppins Light" w:cs="Poppins Light"/>
          <w:sz w:val="18"/>
          <w:szCs w:val="18"/>
        </w:rPr>
      </w:pPr>
    </w:p>
    <w:p w14:paraId="292312A3"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 xml:space="preserve"> I am eligible for a </w:t>
      </w:r>
      <w:proofErr w:type="gramStart"/>
      <w:r w:rsidRPr="00317368">
        <w:rPr>
          <w:rStyle w:val="normaltextrun"/>
          <w:rFonts w:ascii="Poppins Light" w:hAnsi="Poppins Light" w:cs="Poppins Light"/>
          <w:color w:val="4472C4" w:themeColor="accent1"/>
          <w:sz w:val="18"/>
          <w:szCs w:val="18"/>
        </w:rPr>
        <w:t>scholarship</w:t>
      </w:r>
      <w:proofErr w:type="gramEnd"/>
      <w:r w:rsidRPr="00317368">
        <w:rPr>
          <w:rStyle w:val="normaltextrun"/>
          <w:rFonts w:ascii="Poppins Light" w:hAnsi="Poppins Light" w:cs="Poppins Light"/>
          <w:color w:val="4472C4" w:themeColor="accent1"/>
          <w:sz w:val="18"/>
          <w:szCs w:val="18"/>
        </w:rPr>
        <w:t> but I don’t meet the criteria for the course I want to study. What should I do?  </w:t>
      </w:r>
    </w:p>
    <w:p w14:paraId="418EB46E"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There are several options available to you if you do not meet the criteria for a specific course. We suggest reaching out to The BDDC or the relevant university to talk through your options prior to course applications closing. For example, it may be that you are eligible for a different course that is covered by the scholarship. </w:t>
      </w:r>
    </w:p>
    <w:p w14:paraId="1AACC92A"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p>
    <w:p w14:paraId="71AE04A1"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If you are unsure or think you may not be ready to undertake a university degree, please contact The BDDC to discuss your circumstances and the various study pathways that may be open to you. This may include considering certificate and diploma-level qualifications, or preparatory or bridging courses that may support your eligibility for a university degree in future rounds.  </w:t>
      </w:r>
      <w:r w:rsidRPr="00317368">
        <w:rPr>
          <w:rFonts w:ascii="Poppins Light" w:hAnsi="Poppins Light" w:cs="Poppins Light"/>
          <w:sz w:val="18"/>
          <w:szCs w:val="18"/>
        </w:rPr>
        <w:br/>
      </w:r>
    </w:p>
    <w:p w14:paraId="3BF4936B"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I am interested in studying but the timing is not right for me. Can I apply in future? </w:t>
      </w:r>
    </w:p>
    <w:p w14:paraId="30C83E53"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Yes – this is an ongoing scholarship program. We encourage you to talk to your employer about options for study and how you might best prepare yourself to apply in future years.</w:t>
      </w:r>
      <w:r w:rsidRPr="00317368">
        <w:rPr>
          <w:rFonts w:ascii="Poppins Light" w:hAnsi="Poppins Light" w:cs="Poppins Light"/>
          <w:sz w:val="18"/>
          <w:szCs w:val="18"/>
        </w:rPr>
        <w:br/>
      </w:r>
    </w:p>
    <w:p w14:paraId="0D0BB073"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My application was not successful, can I apply again next semester?  </w:t>
      </w:r>
    </w:p>
    <w:p w14:paraId="147CEB65"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Yes. If your scholarship application was not successful, you will be able to apply in future rounds. We will provide feedback to all applicants who were not successful so they’re in the best possible position to apply for a scholarship in the future.</w:t>
      </w:r>
      <w:r w:rsidRPr="00317368">
        <w:rPr>
          <w:rFonts w:ascii="Poppins Light" w:hAnsi="Poppins Light" w:cs="Poppins Light"/>
          <w:sz w:val="18"/>
          <w:szCs w:val="18"/>
        </w:rPr>
        <w:br/>
      </w:r>
    </w:p>
    <w:p w14:paraId="175F3D56"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What type of questions will be asked in the yarn for the scholarship? </w:t>
      </w:r>
    </w:p>
    <w:p w14:paraId="3BC0D632"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This will be a yarn and conversation with some informal questions that will help us get to know you better and inform us why you’re interested in this scholarship. The yarn will be a culturally safe process, supported by the BDDC and other Aboriginal staff within the universities.</w:t>
      </w:r>
      <w:r w:rsidRPr="00317368">
        <w:rPr>
          <w:rFonts w:ascii="Poppins Light" w:hAnsi="Poppins Light" w:cs="Poppins Light"/>
          <w:sz w:val="18"/>
          <w:szCs w:val="18"/>
        </w:rPr>
        <w:br/>
      </w:r>
    </w:p>
    <w:p w14:paraId="6FE620B7"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Who makes the final decision on successful scholarship applicants?</w:t>
      </w:r>
    </w:p>
    <w:p w14:paraId="6A82038A"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The selection decision will be made by a panel of representatives from </w:t>
      </w:r>
      <w:proofErr w:type="gramStart"/>
      <w:r w:rsidRPr="00317368">
        <w:rPr>
          <w:rStyle w:val="normaltextrun"/>
          <w:rFonts w:ascii="Poppins Light" w:hAnsi="Poppins Light" w:cs="Poppins Light"/>
          <w:sz w:val="18"/>
          <w:szCs w:val="18"/>
        </w:rPr>
        <w:t>The</w:t>
      </w:r>
      <w:proofErr w:type="gramEnd"/>
      <w:r w:rsidRPr="00317368">
        <w:rPr>
          <w:rStyle w:val="normaltextrun"/>
          <w:rFonts w:ascii="Poppins Light" w:hAnsi="Poppins Light" w:cs="Poppins Light"/>
          <w:sz w:val="18"/>
          <w:szCs w:val="18"/>
        </w:rPr>
        <w:t xml:space="preserve"> BDDC, the Department of Health, and the relevant universities. </w:t>
      </w:r>
      <w:r w:rsidRPr="00317368">
        <w:rPr>
          <w:rFonts w:ascii="Poppins Light" w:hAnsi="Poppins Light" w:cs="Poppins Light"/>
          <w:sz w:val="18"/>
          <w:szCs w:val="18"/>
        </w:rPr>
        <w:br/>
      </w:r>
    </w:p>
    <w:p w14:paraId="18CEB71A"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 xml:space="preserve">I’m not quite sure if I am in an Aboriginal social and emotional wellbeing (SEWB) role? </w:t>
      </w:r>
    </w:p>
    <w:p w14:paraId="4D531E7C"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Fonts w:ascii="Poppins Light" w:hAnsi="Poppins Light" w:cs="Poppins Light"/>
          <w:color w:val="000000" w:themeColor="text1"/>
          <w:sz w:val="18"/>
          <w:szCs w:val="18"/>
        </w:rPr>
        <w:t>An Aboriginal SEWB role includes any role working with Aboriginal people and/or communities across the spectrum of mental health and broader wellbeing, including connection to Land or Country, Culture, Spirituality, Ancestry, Family and Community.</w:t>
      </w:r>
      <w:r w:rsidRPr="00317368">
        <w:rPr>
          <w:rStyle w:val="normaltextrun"/>
          <w:rFonts w:ascii="Poppins Light" w:hAnsi="Poppins Light" w:cs="Poppins Light"/>
          <w:sz w:val="18"/>
          <w:szCs w:val="18"/>
        </w:rPr>
        <w:t xml:space="preserve"> If you are unsure if you would meet this definition, we encourage you to get in touch with The BBDC </w:t>
      </w:r>
      <w:r w:rsidRPr="00317368">
        <w:rPr>
          <w:rStyle w:val="normaltextrun"/>
          <w:rFonts w:ascii="Poppins Light" w:hAnsi="Poppins Light" w:cs="Poppins Light"/>
          <w:sz w:val="18"/>
          <w:szCs w:val="18"/>
        </w:rPr>
        <w:lastRenderedPageBreak/>
        <w:t xml:space="preserve">to discuss it further.  </w:t>
      </w:r>
      <w:r w:rsidRPr="00317368">
        <w:rPr>
          <w:rFonts w:ascii="Poppins Light" w:hAnsi="Poppins Light" w:cs="Poppins Light"/>
          <w:sz w:val="18"/>
          <w:szCs w:val="18"/>
        </w:rPr>
        <w:br/>
      </w:r>
    </w:p>
    <w:p w14:paraId="08C5642D"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I’m not currently employed, but want to work in an Aboriginal SEWB role, can I apply?</w:t>
      </w:r>
    </w:p>
    <w:p w14:paraId="17A0BFC2"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color w:val="000000" w:themeColor="text1"/>
          <w:sz w:val="18"/>
          <w:szCs w:val="18"/>
        </w:rPr>
      </w:pPr>
      <w:r w:rsidRPr="00317368">
        <w:rPr>
          <w:rStyle w:val="normaltextrun"/>
          <w:rFonts w:ascii="Poppins Light" w:hAnsi="Poppins Light" w:cs="Poppins Light"/>
          <w:color w:val="000000" w:themeColor="text1"/>
          <w:sz w:val="18"/>
          <w:szCs w:val="18"/>
        </w:rPr>
        <w:t>Yes, you can still apply. You will go through the same application process as those already currently employed and you will be asked about your interest in and commitment to Aboriginal social and emotional wellbeing, as well as your future career aspirations</w:t>
      </w:r>
      <w:r w:rsidRPr="00317368">
        <w:rPr>
          <w:rFonts w:ascii="Poppins Light" w:hAnsi="Poppins Light" w:cs="Poppins Light"/>
          <w:sz w:val="18"/>
          <w:szCs w:val="18"/>
        </w:rPr>
        <w:t xml:space="preserve"> </w:t>
      </w:r>
      <w:r w:rsidRPr="00317368">
        <w:rPr>
          <w:rStyle w:val="normaltextrun"/>
          <w:rFonts w:ascii="Poppins Light" w:hAnsi="Poppins Light" w:cs="Poppins Light"/>
          <w:color w:val="000000" w:themeColor="text1"/>
          <w:sz w:val="18"/>
          <w:szCs w:val="18"/>
        </w:rPr>
        <w:t xml:space="preserve">in working in Aboriginal social and emotional wellbeing.   </w:t>
      </w:r>
      <w:r w:rsidRPr="00317368">
        <w:rPr>
          <w:rFonts w:ascii="Poppins Light" w:hAnsi="Poppins Light" w:cs="Poppins Light"/>
          <w:sz w:val="18"/>
          <w:szCs w:val="18"/>
        </w:rPr>
        <w:br/>
      </w:r>
    </w:p>
    <w:p w14:paraId="0CE92BCE"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How can I support my application if I’m not currently employed?</w:t>
      </w:r>
    </w:p>
    <w:p w14:paraId="68422565"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color w:val="000000" w:themeColor="text1"/>
          <w:sz w:val="18"/>
          <w:szCs w:val="18"/>
        </w:rPr>
      </w:pPr>
      <w:r w:rsidRPr="00317368">
        <w:rPr>
          <w:rStyle w:val="normaltextrun"/>
          <w:rFonts w:ascii="Poppins Light" w:hAnsi="Poppins Light" w:cs="Poppins Light"/>
          <w:color w:val="000000" w:themeColor="text1"/>
          <w:sz w:val="18"/>
          <w:szCs w:val="18"/>
        </w:rPr>
        <w:t xml:space="preserve">Your application and written responses to the criteria will suffice for an application. However, you have the option of including a support letter from an Indigenous community member, outlining your commitment to Aboriginal social and emotional wellbeing. </w:t>
      </w:r>
      <w:r w:rsidRPr="00317368">
        <w:rPr>
          <w:rFonts w:ascii="Poppins Light" w:hAnsi="Poppins Light" w:cs="Poppins Light"/>
          <w:sz w:val="18"/>
          <w:szCs w:val="18"/>
        </w:rPr>
        <w:br/>
      </w:r>
    </w:p>
    <w:p w14:paraId="4CA1904C" w14:textId="77777777" w:rsidR="0021376F" w:rsidRPr="00317368" w:rsidRDefault="0021376F" w:rsidP="0021376F">
      <w:pPr>
        <w:pStyle w:val="paragraph"/>
        <w:numPr>
          <w:ilvl w:val="0"/>
          <w:numId w:val="12"/>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Where can I get more information?</w:t>
      </w:r>
    </w:p>
    <w:p w14:paraId="6D299012"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We recommend you contact The BDDC or the relevant university if you have any questions that are not addressed above. </w:t>
      </w:r>
    </w:p>
    <w:p w14:paraId="6E88E1EC"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Please contact The BDDC if you need more information at sewb@vaccho.org.au or by phone 03 9411 9411.</w:t>
      </w:r>
    </w:p>
    <w:p w14:paraId="144FFD6B" w14:textId="77777777" w:rsidR="0021376F" w:rsidRPr="00317368" w:rsidRDefault="0021376F" w:rsidP="0021376F">
      <w:pPr>
        <w:pStyle w:val="paragraph"/>
        <w:spacing w:before="0" w:beforeAutospacing="0" w:after="0" w:afterAutospacing="0"/>
        <w:ind w:left="720"/>
        <w:textAlignment w:val="baseline"/>
        <w:rPr>
          <w:rStyle w:val="normaltextrun"/>
          <w:rFonts w:ascii="Poppins Light" w:hAnsi="Poppins Light" w:cs="Poppins Light"/>
          <w:sz w:val="18"/>
          <w:szCs w:val="18"/>
        </w:rPr>
      </w:pPr>
    </w:p>
    <w:p w14:paraId="7A9C6685" w14:textId="77777777" w:rsidR="00DB4C83" w:rsidRPr="00317368" w:rsidRDefault="00DB4C83" w:rsidP="00DB4C83">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NOTE: The BDDC will have a </w:t>
      </w:r>
      <w:proofErr w:type="spellStart"/>
      <w:r w:rsidRPr="00317368">
        <w:rPr>
          <w:rStyle w:val="normaltextrun"/>
          <w:rFonts w:ascii="Poppins Light" w:hAnsi="Poppins Light" w:cs="Poppins Light"/>
          <w:sz w:val="18"/>
          <w:szCs w:val="18"/>
        </w:rPr>
        <w:t>shut down</w:t>
      </w:r>
      <w:proofErr w:type="spellEnd"/>
      <w:r w:rsidRPr="00317368">
        <w:rPr>
          <w:rStyle w:val="normaltextrun"/>
          <w:rFonts w:ascii="Poppins Light" w:hAnsi="Poppins Light" w:cs="Poppins Light"/>
          <w:sz w:val="18"/>
          <w:szCs w:val="18"/>
        </w:rPr>
        <w:t xml:space="preserve"> period between 4pm, Friday 16 December 2022 to 9am Tuesday 3 January 2023. All enquiries received during this time will be responded to on our return to the office.</w:t>
      </w:r>
    </w:p>
    <w:p w14:paraId="39AA7700" w14:textId="68A80FF8" w:rsidR="009561FF" w:rsidRPr="00902358" w:rsidRDefault="009561FF" w:rsidP="009561FF">
      <w:pPr>
        <w:rPr>
          <w:rFonts w:cs="Poppins Light"/>
        </w:rPr>
      </w:pPr>
    </w:p>
    <w:p w14:paraId="12799223" w14:textId="5CE7F18D" w:rsidR="00DB4C83" w:rsidRPr="00902358" w:rsidRDefault="00DB4C83" w:rsidP="009561FF">
      <w:pPr>
        <w:rPr>
          <w:rFonts w:cs="Poppins Light"/>
        </w:rPr>
      </w:pPr>
    </w:p>
    <w:p w14:paraId="492A87D6" w14:textId="311A6E8A" w:rsidR="00DB4C83" w:rsidRDefault="00DB4C83" w:rsidP="009561FF">
      <w:pPr>
        <w:rPr>
          <w:rFonts w:cs="Poppins Light"/>
        </w:rPr>
      </w:pPr>
    </w:p>
    <w:p w14:paraId="5E0F6EFC" w14:textId="1121A4FF" w:rsidR="00317368" w:rsidRDefault="00317368" w:rsidP="009561FF">
      <w:pPr>
        <w:rPr>
          <w:rFonts w:cs="Poppins Light"/>
        </w:rPr>
      </w:pPr>
    </w:p>
    <w:p w14:paraId="52C3903F" w14:textId="1A902B3D" w:rsidR="00317368" w:rsidRDefault="00317368" w:rsidP="009561FF">
      <w:pPr>
        <w:rPr>
          <w:rFonts w:cs="Poppins Light"/>
        </w:rPr>
      </w:pPr>
    </w:p>
    <w:p w14:paraId="27D786AC" w14:textId="2035F02E" w:rsidR="00317368" w:rsidRDefault="00317368" w:rsidP="009561FF">
      <w:pPr>
        <w:rPr>
          <w:rFonts w:cs="Poppins Light"/>
        </w:rPr>
      </w:pPr>
    </w:p>
    <w:p w14:paraId="504BC7BD" w14:textId="47D3C352" w:rsidR="00317368" w:rsidRDefault="00317368" w:rsidP="009561FF">
      <w:pPr>
        <w:rPr>
          <w:rFonts w:cs="Poppins Light"/>
        </w:rPr>
      </w:pPr>
    </w:p>
    <w:p w14:paraId="21F901AC" w14:textId="58905BCE" w:rsidR="00317368" w:rsidRDefault="00317368" w:rsidP="009561FF">
      <w:pPr>
        <w:rPr>
          <w:rFonts w:cs="Poppins Light"/>
        </w:rPr>
      </w:pPr>
    </w:p>
    <w:p w14:paraId="351EC7FA" w14:textId="288E8ADE" w:rsidR="00317368" w:rsidRDefault="00317368" w:rsidP="009561FF">
      <w:pPr>
        <w:rPr>
          <w:rFonts w:cs="Poppins Light"/>
        </w:rPr>
      </w:pPr>
    </w:p>
    <w:p w14:paraId="7F722B47" w14:textId="73775C87" w:rsidR="00317368" w:rsidRDefault="00317368" w:rsidP="009561FF">
      <w:pPr>
        <w:rPr>
          <w:rFonts w:cs="Poppins Light"/>
        </w:rPr>
      </w:pPr>
    </w:p>
    <w:p w14:paraId="45259437" w14:textId="100E8E39" w:rsidR="00317368" w:rsidRDefault="00317368" w:rsidP="009561FF">
      <w:pPr>
        <w:rPr>
          <w:rFonts w:cs="Poppins Light"/>
        </w:rPr>
      </w:pPr>
    </w:p>
    <w:p w14:paraId="1972D29D" w14:textId="5CAA8442" w:rsidR="00317368" w:rsidRDefault="00317368" w:rsidP="009561FF">
      <w:pPr>
        <w:rPr>
          <w:rFonts w:cs="Poppins Light"/>
        </w:rPr>
      </w:pPr>
    </w:p>
    <w:p w14:paraId="14A0C753" w14:textId="64E270B9" w:rsidR="00317368" w:rsidRDefault="00317368" w:rsidP="009561FF">
      <w:pPr>
        <w:rPr>
          <w:rFonts w:cs="Poppins Light"/>
        </w:rPr>
      </w:pPr>
    </w:p>
    <w:p w14:paraId="5E0B6297" w14:textId="75D21E95" w:rsidR="00F43468" w:rsidRDefault="00F43468" w:rsidP="009561FF">
      <w:pPr>
        <w:rPr>
          <w:rFonts w:cs="Poppins Light"/>
        </w:rPr>
      </w:pPr>
    </w:p>
    <w:p w14:paraId="18EC3145" w14:textId="77777777" w:rsidR="00F43468" w:rsidRDefault="00F43468" w:rsidP="009561FF">
      <w:pPr>
        <w:rPr>
          <w:rFonts w:cs="Poppins Light"/>
        </w:rPr>
      </w:pPr>
    </w:p>
    <w:p w14:paraId="6034BA5A" w14:textId="77777777" w:rsidR="005342E2" w:rsidRPr="00902358" w:rsidRDefault="005342E2" w:rsidP="009561FF">
      <w:pPr>
        <w:rPr>
          <w:rFonts w:cs="Poppins Light"/>
        </w:rPr>
      </w:pPr>
    </w:p>
    <w:p w14:paraId="6829C97A" w14:textId="2413601C" w:rsidR="00001924" w:rsidRPr="005342E2" w:rsidRDefault="00DB4C83" w:rsidP="00F46A21">
      <w:pPr>
        <w:pStyle w:val="Heading1"/>
        <w:rPr>
          <w:rStyle w:val="Heading3Char"/>
          <w:rFonts w:ascii="Poppins Light" w:hAnsi="Poppins Light" w:cs="Poppins Light"/>
          <w:b/>
          <w:bCs/>
          <w:color w:val="993366"/>
          <w:sz w:val="32"/>
          <w:szCs w:val="32"/>
        </w:rPr>
      </w:pPr>
      <w:bookmarkStart w:id="2" w:name="_Toc115339805"/>
      <w:bookmarkStart w:id="3" w:name="_Toc95835812"/>
      <w:r w:rsidRPr="005342E2">
        <w:rPr>
          <w:rStyle w:val="Heading3Char"/>
          <w:rFonts w:ascii="Poppins Light" w:hAnsi="Poppins Light" w:cs="Poppins Light"/>
          <w:b/>
          <w:bCs/>
          <w:color w:val="993366"/>
          <w:sz w:val="32"/>
          <w:szCs w:val="32"/>
        </w:rPr>
        <w:lastRenderedPageBreak/>
        <w:t>Manager of an Applicant FAQ</w:t>
      </w:r>
      <w:bookmarkEnd w:id="2"/>
    </w:p>
    <w:p w14:paraId="165ACE91" w14:textId="59997374" w:rsidR="00DB4C83" w:rsidRPr="00902358" w:rsidRDefault="00DB4C83" w:rsidP="00DB4C83">
      <w:pPr>
        <w:rPr>
          <w:rFonts w:cs="Poppins Light"/>
        </w:rPr>
      </w:pPr>
    </w:p>
    <w:p w14:paraId="6B791460" w14:textId="77777777" w:rsidR="00993C88" w:rsidRPr="00125D35" w:rsidRDefault="00993C88" w:rsidP="00993C88">
      <w:pPr>
        <w:pStyle w:val="paragraph"/>
        <w:numPr>
          <w:ilvl w:val="0"/>
          <w:numId w:val="15"/>
        </w:numPr>
        <w:spacing w:before="0" w:beforeAutospacing="0" w:after="0" w:afterAutospacing="0"/>
        <w:textAlignment w:val="baseline"/>
        <w:rPr>
          <w:rStyle w:val="normaltextrun"/>
          <w:rFonts w:ascii="Poppins Light" w:hAnsi="Poppins Light" w:cs="Poppins Light"/>
          <w:color w:val="4472C4" w:themeColor="accent1"/>
          <w:sz w:val="18"/>
          <w:szCs w:val="18"/>
          <w:lang w:val="en-US"/>
        </w:rPr>
      </w:pPr>
      <w:r w:rsidRPr="00125D35">
        <w:rPr>
          <w:rStyle w:val="normaltextrun"/>
          <w:rFonts w:ascii="Poppins Light" w:hAnsi="Poppins Light" w:cs="Poppins Light"/>
          <w:color w:val="4472C4" w:themeColor="accent1"/>
          <w:sz w:val="18"/>
          <w:szCs w:val="18"/>
          <w:lang w:val="en-US"/>
        </w:rPr>
        <w:t>W</w:t>
      </w:r>
      <w:proofErr w:type="spellStart"/>
      <w:r w:rsidRPr="00125D35">
        <w:rPr>
          <w:rStyle w:val="normaltextrun"/>
          <w:rFonts w:ascii="Poppins Light" w:hAnsi="Poppins Light" w:cs="Poppins Light"/>
          <w:color w:val="4472C4" w:themeColor="accent1"/>
          <w:sz w:val="18"/>
          <w:szCs w:val="18"/>
        </w:rPr>
        <w:t>ho</w:t>
      </w:r>
      <w:proofErr w:type="spellEnd"/>
      <w:r w:rsidRPr="00125D35">
        <w:rPr>
          <w:rStyle w:val="normaltextrun"/>
          <w:rFonts w:ascii="Poppins Light" w:hAnsi="Poppins Light" w:cs="Poppins Light"/>
          <w:color w:val="4472C4" w:themeColor="accent1"/>
          <w:sz w:val="18"/>
          <w:szCs w:val="18"/>
        </w:rPr>
        <w:t xml:space="preserve"> in an organisation should the letter of support come from?</w:t>
      </w:r>
    </w:p>
    <w:p w14:paraId="1F0F8CA1" w14:textId="77777777" w:rsidR="00993C88" w:rsidRPr="00317368" w:rsidRDefault="00993C88" w:rsidP="00993C88">
      <w:pPr>
        <w:pStyle w:val="paragraph"/>
        <w:spacing w:before="0" w:beforeAutospacing="0" w:after="0" w:afterAutospacing="0"/>
        <w:ind w:left="720"/>
        <w:textAlignment w:val="baseline"/>
        <w:rPr>
          <w:rStyle w:val="normaltextrun"/>
          <w:rFonts w:ascii="Poppins Light" w:hAnsi="Poppins Light" w:cs="Poppins Light"/>
          <w:sz w:val="18"/>
          <w:szCs w:val="18"/>
          <w:lang w:val="en-US"/>
        </w:rPr>
      </w:pPr>
      <w:r w:rsidRPr="00317368">
        <w:rPr>
          <w:rStyle w:val="normaltextrun"/>
          <w:rFonts w:ascii="Poppins Light" w:hAnsi="Poppins Light" w:cs="Poppins Light"/>
          <w:sz w:val="18"/>
          <w:szCs w:val="18"/>
          <w:lang w:val="en-US"/>
        </w:rPr>
        <w:t xml:space="preserve">Anyone who is the applicant’s supervisor or manager. A CEO or an Executive officer may also provide a letter of support for the applicant.  You will need to outline your support for the applicant to undertake studies and what support options your </w:t>
      </w:r>
      <w:proofErr w:type="spellStart"/>
      <w:r w:rsidRPr="00317368">
        <w:rPr>
          <w:rStyle w:val="normaltextrun"/>
          <w:rFonts w:ascii="Poppins Light" w:hAnsi="Poppins Light" w:cs="Poppins Light"/>
          <w:sz w:val="18"/>
          <w:szCs w:val="18"/>
          <w:lang w:val="en-US"/>
        </w:rPr>
        <w:t>organisation</w:t>
      </w:r>
      <w:proofErr w:type="spellEnd"/>
      <w:r w:rsidRPr="00317368">
        <w:rPr>
          <w:rStyle w:val="normaltextrun"/>
          <w:rFonts w:ascii="Poppins Light" w:hAnsi="Poppins Light" w:cs="Poppins Light"/>
          <w:sz w:val="18"/>
          <w:szCs w:val="18"/>
          <w:lang w:val="en-US"/>
        </w:rPr>
        <w:t xml:space="preserve"> can offer the applicant to ensure the applicant can balance both work and study commitments.</w:t>
      </w:r>
      <w:r w:rsidRPr="00317368">
        <w:rPr>
          <w:rFonts w:ascii="Poppins Light" w:hAnsi="Poppins Light" w:cs="Poppins Light"/>
          <w:sz w:val="18"/>
          <w:szCs w:val="18"/>
        </w:rPr>
        <w:br/>
      </w:r>
    </w:p>
    <w:p w14:paraId="3292C9BE" w14:textId="77777777" w:rsidR="00993C88" w:rsidRPr="00317368" w:rsidRDefault="00993C88" w:rsidP="00993C88">
      <w:pPr>
        <w:pStyle w:val="paragraph"/>
        <w:numPr>
          <w:ilvl w:val="0"/>
          <w:numId w:val="15"/>
        </w:numPr>
        <w:spacing w:before="0" w:beforeAutospacing="0" w:after="0" w:afterAutospacing="0"/>
        <w:textAlignment w:val="baseline"/>
        <w:rPr>
          <w:rStyle w:val="eop"/>
          <w:rFonts w:ascii="Poppins Light" w:hAnsi="Poppins Light" w:cs="Poppins Light"/>
          <w:color w:val="4472C4" w:themeColor="accent1"/>
          <w:sz w:val="18"/>
          <w:szCs w:val="18"/>
          <w:lang w:val="en-US"/>
        </w:rPr>
      </w:pPr>
      <w:r w:rsidRPr="00317368">
        <w:rPr>
          <w:rStyle w:val="normaltextrun"/>
          <w:rFonts w:ascii="Poppins Light" w:hAnsi="Poppins Light" w:cs="Poppins Light"/>
          <w:color w:val="4472C4" w:themeColor="accent1"/>
          <w:sz w:val="18"/>
          <w:szCs w:val="18"/>
        </w:rPr>
        <w:t>What leave entitlements do I need to offer the employee while they are studying?</w:t>
      </w:r>
      <w:r w:rsidRPr="00317368">
        <w:rPr>
          <w:rStyle w:val="eop"/>
          <w:rFonts w:ascii="Poppins Light" w:hAnsi="Poppins Light" w:cs="Poppins Light"/>
          <w:color w:val="4472C4" w:themeColor="accent1"/>
          <w:sz w:val="18"/>
          <w:szCs w:val="18"/>
          <w:lang w:val="en-US"/>
        </w:rPr>
        <w:t> </w:t>
      </w:r>
    </w:p>
    <w:p w14:paraId="44523BEA" w14:textId="77777777" w:rsidR="00993C88" w:rsidRPr="00317368" w:rsidRDefault="00993C88" w:rsidP="00993C88">
      <w:pPr>
        <w:pStyle w:val="paragraph"/>
        <w:spacing w:before="0" w:beforeAutospacing="0" w:after="0" w:afterAutospacing="0"/>
        <w:ind w:left="720"/>
        <w:textAlignment w:val="baseline"/>
        <w:rPr>
          <w:rFonts w:ascii="Poppins Light" w:hAnsi="Poppins Light" w:cs="Poppins Light"/>
          <w:color w:val="000000" w:themeColor="text1"/>
          <w:sz w:val="18"/>
          <w:szCs w:val="18"/>
          <w:lang w:val="en-US"/>
        </w:rPr>
      </w:pPr>
      <w:r w:rsidRPr="00317368">
        <w:rPr>
          <w:rStyle w:val="eop"/>
          <w:rFonts w:ascii="Poppins Light" w:hAnsi="Poppins Light" w:cs="Poppins Light"/>
          <w:color w:val="000000" w:themeColor="text1"/>
          <w:sz w:val="18"/>
          <w:szCs w:val="18"/>
        </w:rPr>
        <w:t xml:space="preserve">As an organisation, it is preferable that you are willing to support the employee in their </w:t>
      </w:r>
      <w:proofErr w:type="gramStart"/>
      <w:r w:rsidRPr="00317368">
        <w:rPr>
          <w:rStyle w:val="eop"/>
          <w:rFonts w:ascii="Poppins Light" w:hAnsi="Poppins Light" w:cs="Poppins Light"/>
          <w:color w:val="000000" w:themeColor="text1"/>
          <w:sz w:val="18"/>
          <w:szCs w:val="18"/>
        </w:rPr>
        <w:t>studies</w:t>
      </w:r>
      <w:proofErr w:type="gramEnd"/>
      <w:r w:rsidRPr="00317368">
        <w:rPr>
          <w:rStyle w:val="eop"/>
          <w:rFonts w:ascii="Poppins Light" w:hAnsi="Poppins Light" w:cs="Poppins Light"/>
          <w:color w:val="000000" w:themeColor="text1"/>
          <w:sz w:val="18"/>
          <w:szCs w:val="18"/>
        </w:rPr>
        <w:t xml:space="preserve"> so they have the best possible chance of success. How this looks in practice is a matter for negotiation between the employee and employer. </w:t>
      </w:r>
      <w:r w:rsidRPr="00317368">
        <w:rPr>
          <w:rFonts w:ascii="Poppins Light" w:hAnsi="Poppins Light" w:cs="Poppins Light"/>
          <w:sz w:val="18"/>
          <w:szCs w:val="18"/>
        </w:rPr>
        <w:br/>
      </w:r>
    </w:p>
    <w:p w14:paraId="21D15B33" w14:textId="77777777" w:rsidR="00993C88" w:rsidRPr="00317368" w:rsidRDefault="00993C88" w:rsidP="00993C88">
      <w:pPr>
        <w:pStyle w:val="paragraph"/>
        <w:numPr>
          <w:ilvl w:val="0"/>
          <w:numId w:val="15"/>
        </w:numPr>
        <w:spacing w:before="0" w:beforeAutospacing="0" w:after="0" w:afterAutospacing="0"/>
        <w:textAlignment w:val="baseline"/>
        <w:rPr>
          <w:rStyle w:val="eop"/>
          <w:rFonts w:ascii="Poppins Light" w:hAnsi="Poppins Light" w:cs="Poppins Light"/>
          <w:color w:val="4472C4" w:themeColor="accent1"/>
          <w:sz w:val="18"/>
          <w:szCs w:val="18"/>
          <w:lang w:val="en-US"/>
        </w:rPr>
      </w:pPr>
      <w:r w:rsidRPr="00317368">
        <w:rPr>
          <w:rStyle w:val="normaltextrun"/>
          <w:rFonts w:ascii="Poppins Light" w:hAnsi="Poppins Light" w:cs="Poppins Light"/>
          <w:color w:val="4472C4" w:themeColor="accent1"/>
          <w:sz w:val="18"/>
          <w:szCs w:val="18"/>
        </w:rPr>
        <w:t>What should be included in the support letter?</w:t>
      </w:r>
      <w:r w:rsidRPr="00317368">
        <w:rPr>
          <w:rStyle w:val="eop"/>
          <w:rFonts w:ascii="Poppins Light" w:hAnsi="Poppins Light" w:cs="Poppins Light"/>
          <w:color w:val="4472C4" w:themeColor="accent1"/>
          <w:sz w:val="18"/>
          <w:szCs w:val="18"/>
          <w:lang w:val="en-US"/>
        </w:rPr>
        <w:t> </w:t>
      </w:r>
    </w:p>
    <w:p w14:paraId="77A4692C" w14:textId="77777777" w:rsidR="00993C88" w:rsidRPr="00317368" w:rsidRDefault="00993C88" w:rsidP="00993C88">
      <w:pPr>
        <w:pStyle w:val="Bullet1"/>
        <w:numPr>
          <w:ilvl w:val="0"/>
          <w:numId w:val="0"/>
        </w:numPr>
        <w:ind w:left="720"/>
        <w:rPr>
          <w:rFonts w:ascii="Poppins Light" w:hAnsi="Poppins Light" w:cs="Poppins Light"/>
          <w:color w:val="000000" w:themeColor="text1"/>
          <w:sz w:val="18"/>
          <w:szCs w:val="18"/>
        </w:rPr>
      </w:pPr>
      <w:r w:rsidRPr="00317368">
        <w:rPr>
          <w:rFonts w:ascii="Poppins Light" w:eastAsia="Calibri" w:hAnsi="Poppins Light" w:cs="Poppins Light"/>
          <w:sz w:val="18"/>
          <w:szCs w:val="18"/>
        </w:rPr>
        <w:t>If the applicant chooses to continue working at your organisation while studying, you should outline how your organisation will support flexible work arrangements and/or study leave for the applicant. Alternatively, if the applicant is unsure of their employment arrangements while they study, a support letter can be in the form of a character reference.</w:t>
      </w:r>
      <w:r w:rsidRPr="00317368">
        <w:rPr>
          <w:rFonts w:ascii="Poppins Light" w:hAnsi="Poppins Light" w:cs="Poppins Light"/>
          <w:sz w:val="18"/>
          <w:szCs w:val="18"/>
        </w:rPr>
        <w:br/>
      </w:r>
    </w:p>
    <w:p w14:paraId="7963BF48" w14:textId="77777777" w:rsidR="00993C88" w:rsidRPr="00317368" w:rsidRDefault="00993C88" w:rsidP="00993C88">
      <w:pPr>
        <w:pStyle w:val="paragraph"/>
        <w:numPr>
          <w:ilvl w:val="0"/>
          <w:numId w:val="15"/>
        </w:numPr>
        <w:spacing w:before="0" w:beforeAutospacing="0" w:after="0" w:afterAutospacing="0"/>
        <w:textAlignment w:val="baseline"/>
        <w:rPr>
          <w:rStyle w:val="eop"/>
          <w:rFonts w:ascii="Poppins Light" w:hAnsi="Poppins Light" w:cs="Poppins Light"/>
          <w:color w:val="4472C4" w:themeColor="accent1"/>
          <w:sz w:val="18"/>
          <w:szCs w:val="18"/>
          <w:lang w:val="en-US"/>
        </w:rPr>
      </w:pPr>
      <w:r w:rsidRPr="00317368">
        <w:rPr>
          <w:rStyle w:val="normaltextrun"/>
          <w:rFonts w:ascii="Poppins Light" w:hAnsi="Poppins Light" w:cs="Poppins Light"/>
          <w:color w:val="4472C4" w:themeColor="accent1"/>
          <w:sz w:val="18"/>
          <w:szCs w:val="18"/>
        </w:rPr>
        <w:t>I would like to nominate someone for the scholarship program, who should I speak to?</w:t>
      </w:r>
      <w:r w:rsidRPr="00317368">
        <w:rPr>
          <w:rStyle w:val="eop"/>
          <w:rFonts w:ascii="Poppins Light" w:hAnsi="Poppins Light" w:cs="Poppins Light"/>
          <w:color w:val="4472C4" w:themeColor="accent1"/>
          <w:sz w:val="18"/>
          <w:szCs w:val="18"/>
          <w:lang w:val="en-US"/>
        </w:rPr>
        <w:t> </w:t>
      </w:r>
    </w:p>
    <w:p w14:paraId="02AE2891" w14:textId="77777777" w:rsidR="00993C88" w:rsidRPr="00317368" w:rsidRDefault="00993C88" w:rsidP="00993C88">
      <w:pPr>
        <w:pStyle w:val="paragraph"/>
        <w:spacing w:before="0" w:beforeAutospacing="0" w:after="0" w:afterAutospacing="0"/>
        <w:ind w:left="720"/>
        <w:textAlignment w:val="baseline"/>
        <w:rPr>
          <w:rFonts w:ascii="Poppins Light" w:hAnsi="Poppins Light" w:cs="Poppins Light"/>
          <w:color w:val="4472C4" w:themeColor="accent1"/>
          <w:sz w:val="18"/>
          <w:szCs w:val="18"/>
          <w:lang w:val="en-US"/>
        </w:rPr>
      </w:pPr>
      <w:r w:rsidRPr="00317368">
        <w:rPr>
          <w:rStyle w:val="eop"/>
          <w:rFonts w:ascii="Poppins Light" w:hAnsi="Poppins Light" w:cs="Poppins Light"/>
          <w:sz w:val="18"/>
          <w:szCs w:val="18"/>
        </w:rPr>
        <w:t xml:space="preserve">We suggest speaking to The BDDC in the first instance to find out what options may be available. </w:t>
      </w:r>
      <w:r w:rsidRPr="00317368">
        <w:rPr>
          <w:rFonts w:ascii="Poppins Light" w:hAnsi="Poppins Light" w:cs="Poppins Light"/>
          <w:sz w:val="18"/>
          <w:szCs w:val="18"/>
        </w:rPr>
        <w:br/>
      </w:r>
    </w:p>
    <w:p w14:paraId="6E56FC71" w14:textId="77777777" w:rsidR="00993C88" w:rsidRPr="00317368" w:rsidRDefault="00993C88" w:rsidP="00993C88">
      <w:pPr>
        <w:pStyle w:val="paragraph"/>
        <w:numPr>
          <w:ilvl w:val="0"/>
          <w:numId w:val="15"/>
        </w:numPr>
        <w:spacing w:before="0" w:beforeAutospacing="0" w:after="0" w:afterAutospacing="0"/>
        <w:textAlignment w:val="baseline"/>
        <w:rPr>
          <w:rFonts w:ascii="Poppins Light" w:hAnsi="Poppins Light" w:cs="Poppins Light"/>
          <w:color w:val="4472C4" w:themeColor="accent1"/>
          <w:sz w:val="18"/>
          <w:szCs w:val="18"/>
          <w:lang w:val="en-US"/>
        </w:rPr>
      </w:pPr>
      <w:r w:rsidRPr="00317368">
        <w:rPr>
          <w:rFonts w:ascii="Poppins Light" w:hAnsi="Poppins Light" w:cs="Poppins Light"/>
          <w:color w:val="4472C4" w:themeColor="accent1"/>
          <w:sz w:val="18"/>
          <w:szCs w:val="18"/>
        </w:rPr>
        <w:t>What are the benefits to my organisation in supporting a scholarship recipient?</w:t>
      </w:r>
    </w:p>
    <w:p w14:paraId="1A1F7CFB" w14:textId="77777777" w:rsidR="00993C88" w:rsidRPr="00317368" w:rsidRDefault="00993C88" w:rsidP="00993C88">
      <w:pPr>
        <w:pStyle w:val="paragraph"/>
        <w:spacing w:before="0" w:beforeAutospacing="0" w:after="0" w:afterAutospacing="0"/>
        <w:ind w:left="720"/>
        <w:textAlignment w:val="baseline"/>
        <w:rPr>
          <w:rStyle w:val="normaltextrun"/>
          <w:rFonts w:ascii="Poppins Light" w:hAnsi="Poppins Light" w:cs="Poppins Light"/>
          <w:color w:val="4472C4" w:themeColor="accent1"/>
          <w:sz w:val="18"/>
          <w:szCs w:val="18"/>
          <w:highlight w:val="yellow"/>
          <w:lang w:val="en-US"/>
        </w:rPr>
      </w:pPr>
      <w:r w:rsidRPr="00317368">
        <w:rPr>
          <w:rFonts w:ascii="Poppins Light" w:hAnsi="Poppins Light" w:cs="Poppins Light"/>
          <w:sz w:val="18"/>
          <w:szCs w:val="18"/>
        </w:rPr>
        <w:t xml:space="preserve">Your organisation, and the communities you support, will benefit from the additional skills, </w:t>
      </w:r>
      <w:proofErr w:type="gramStart"/>
      <w:r w:rsidRPr="00317368">
        <w:rPr>
          <w:rFonts w:ascii="Poppins Light" w:hAnsi="Poppins Light" w:cs="Poppins Light"/>
          <w:sz w:val="18"/>
          <w:szCs w:val="18"/>
        </w:rPr>
        <w:t>capabilities</w:t>
      </w:r>
      <w:proofErr w:type="gramEnd"/>
      <w:r w:rsidRPr="00317368">
        <w:rPr>
          <w:rFonts w:ascii="Poppins Light" w:hAnsi="Poppins Light" w:cs="Poppins Light"/>
          <w:sz w:val="18"/>
          <w:szCs w:val="18"/>
        </w:rPr>
        <w:t xml:space="preserve"> and experiences that the scholarship recipient will gain during their studies. Similar scholarship programs have also been found to increase employee retention and satisfaction, adding further value to your organisation.</w:t>
      </w:r>
      <w:r w:rsidRPr="00317368">
        <w:rPr>
          <w:rFonts w:ascii="Poppins Light" w:hAnsi="Poppins Light" w:cs="Poppins Light"/>
          <w:sz w:val="18"/>
          <w:szCs w:val="18"/>
        </w:rPr>
        <w:br/>
      </w:r>
    </w:p>
    <w:p w14:paraId="450A7263" w14:textId="77777777" w:rsidR="00993C88" w:rsidRPr="00317368" w:rsidRDefault="00993C88" w:rsidP="00993C88">
      <w:pPr>
        <w:pStyle w:val="paragraph"/>
        <w:numPr>
          <w:ilvl w:val="0"/>
          <w:numId w:val="15"/>
        </w:numPr>
        <w:spacing w:before="0" w:beforeAutospacing="0" w:after="0" w:afterAutospacing="0"/>
        <w:textAlignment w:val="baseline"/>
        <w:rPr>
          <w:rStyle w:val="eop"/>
          <w:rFonts w:ascii="Poppins Light" w:hAnsi="Poppins Light" w:cs="Poppins Light"/>
          <w:color w:val="4472C4" w:themeColor="accent1"/>
          <w:sz w:val="18"/>
          <w:szCs w:val="18"/>
          <w:lang w:val="en-US"/>
        </w:rPr>
      </w:pPr>
      <w:r w:rsidRPr="00317368">
        <w:rPr>
          <w:rStyle w:val="normaltextrun"/>
          <w:rFonts w:ascii="Poppins Light" w:hAnsi="Poppins Light" w:cs="Poppins Light"/>
          <w:color w:val="4472C4" w:themeColor="accent1"/>
          <w:sz w:val="18"/>
          <w:szCs w:val="18"/>
        </w:rPr>
        <w:t>Will my organisation receive additional funding to support a scholarship recipient?</w:t>
      </w:r>
      <w:r w:rsidRPr="00317368">
        <w:rPr>
          <w:rStyle w:val="eop"/>
          <w:rFonts w:ascii="Poppins Light" w:hAnsi="Poppins Light" w:cs="Poppins Light"/>
          <w:color w:val="4472C4" w:themeColor="accent1"/>
          <w:sz w:val="18"/>
          <w:szCs w:val="18"/>
          <w:lang w:val="en-US"/>
        </w:rPr>
        <w:t> </w:t>
      </w:r>
    </w:p>
    <w:p w14:paraId="3CD32B90" w14:textId="77777777" w:rsidR="00993C88" w:rsidRPr="00317368" w:rsidRDefault="00993C88" w:rsidP="00993C88">
      <w:pPr>
        <w:pStyle w:val="paragraph"/>
        <w:spacing w:before="0" w:beforeAutospacing="0" w:after="0" w:afterAutospacing="0"/>
        <w:ind w:left="720"/>
        <w:textAlignment w:val="baseline"/>
        <w:rPr>
          <w:rFonts w:ascii="Poppins Light" w:hAnsi="Poppins Light" w:cs="Poppins Light"/>
          <w:sz w:val="18"/>
          <w:szCs w:val="18"/>
          <w:highlight w:val="yellow"/>
          <w:lang w:val="en-US"/>
        </w:rPr>
      </w:pPr>
      <w:proofErr w:type="spellStart"/>
      <w:r w:rsidRPr="00317368">
        <w:rPr>
          <w:rFonts w:ascii="Poppins Light" w:hAnsi="Poppins Light" w:cs="Poppins Light"/>
          <w:sz w:val="18"/>
          <w:szCs w:val="18"/>
          <w:lang w:val="en-US"/>
        </w:rPr>
        <w:t>Organisations</w:t>
      </w:r>
      <w:proofErr w:type="spellEnd"/>
      <w:r w:rsidRPr="00317368">
        <w:rPr>
          <w:rFonts w:ascii="Poppins Light" w:hAnsi="Poppins Light" w:cs="Poppins Light"/>
          <w:sz w:val="18"/>
          <w:szCs w:val="18"/>
          <w:lang w:val="en-US"/>
        </w:rPr>
        <w:t xml:space="preserve"> are expected to support their employees within existing resources. </w:t>
      </w:r>
      <w:r w:rsidRPr="00317368">
        <w:rPr>
          <w:rFonts w:ascii="Poppins Light" w:hAnsi="Poppins Light" w:cs="Poppins Light"/>
          <w:sz w:val="18"/>
          <w:szCs w:val="18"/>
        </w:rPr>
        <w:br/>
      </w:r>
    </w:p>
    <w:p w14:paraId="0C3B06DC" w14:textId="77777777" w:rsidR="00993C88" w:rsidRPr="00317368" w:rsidRDefault="00993C88" w:rsidP="00993C88">
      <w:pPr>
        <w:pStyle w:val="paragraph"/>
        <w:numPr>
          <w:ilvl w:val="0"/>
          <w:numId w:val="15"/>
        </w:numPr>
        <w:spacing w:before="0" w:beforeAutospacing="0" w:after="0" w:afterAutospacing="0"/>
        <w:textAlignment w:val="baseline"/>
        <w:rPr>
          <w:rStyle w:val="eop"/>
          <w:rFonts w:ascii="Poppins Light" w:hAnsi="Poppins Light" w:cs="Poppins Light"/>
          <w:color w:val="4472C4" w:themeColor="accent1"/>
          <w:sz w:val="18"/>
          <w:szCs w:val="18"/>
          <w:lang w:val="en-US"/>
        </w:rPr>
      </w:pPr>
      <w:r w:rsidRPr="00317368">
        <w:rPr>
          <w:rStyle w:val="normaltextrun"/>
          <w:rFonts w:ascii="Poppins Light" w:hAnsi="Poppins Light" w:cs="Poppins Light"/>
          <w:color w:val="4472C4" w:themeColor="accent1"/>
          <w:sz w:val="18"/>
          <w:szCs w:val="18"/>
        </w:rPr>
        <w:t>What happens if a worker's role finishes due to funding for their position ceasing whilst they are studying?</w:t>
      </w:r>
      <w:r w:rsidRPr="00317368">
        <w:rPr>
          <w:rStyle w:val="eop"/>
          <w:rFonts w:ascii="Poppins Light" w:hAnsi="Poppins Light" w:cs="Poppins Light"/>
          <w:color w:val="4472C4" w:themeColor="accent1"/>
          <w:sz w:val="18"/>
          <w:szCs w:val="18"/>
          <w:lang w:val="en-US"/>
        </w:rPr>
        <w:t> </w:t>
      </w:r>
    </w:p>
    <w:p w14:paraId="4F82EDB4" w14:textId="77777777" w:rsidR="00993C88" w:rsidRPr="00317368" w:rsidRDefault="00993C88" w:rsidP="00993C88">
      <w:pPr>
        <w:pStyle w:val="paragraph"/>
        <w:spacing w:before="0" w:beforeAutospacing="0" w:after="0" w:afterAutospacing="0"/>
        <w:ind w:left="720"/>
        <w:textAlignment w:val="baseline"/>
        <w:rPr>
          <w:rFonts w:ascii="Poppins Light" w:hAnsi="Poppins Light" w:cs="Poppins Light"/>
          <w:sz w:val="18"/>
          <w:szCs w:val="18"/>
          <w:lang w:val="en-US"/>
        </w:rPr>
      </w:pPr>
      <w:r w:rsidRPr="00317368">
        <w:rPr>
          <w:rFonts w:ascii="Poppins Light" w:hAnsi="Poppins Light" w:cs="Poppins Light"/>
          <w:sz w:val="18"/>
          <w:szCs w:val="18"/>
          <w:lang w:val="en-US"/>
        </w:rPr>
        <w:t xml:space="preserve">While students who are currently working in an Aboriginal SEWB role are encouraged to apply, this is </w:t>
      </w:r>
      <w:r w:rsidRPr="00317368">
        <w:rPr>
          <w:rFonts w:ascii="Poppins Light" w:hAnsi="Poppins Light" w:cs="Poppins Light"/>
          <w:sz w:val="18"/>
          <w:szCs w:val="18"/>
          <w:u w:val="single"/>
          <w:lang w:val="en-US"/>
        </w:rPr>
        <w:t>not</w:t>
      </w:r>
      <w:r w:rsidRPr="00317368">
        <w:rPr>
          <w:rFonts w:ascii="Poppins Light" w:hAnsi="Poppins Light" w:cs="Poppins Light"/>
          <w:sz w:val="18"/>
          <w:szCs w:val="18"/>
          <w:lang w:val="en-US"/>
        </w:rPr>
        <w:t xml:space="preserve"> a mandatory requirement of the scholarship program. In the event </w:t>
      </w:r>
      <w:proofErr w:type="gramStart"/>
      <w:r w:rsidRPr="00317368">
        <w:rPr>
          <w:rFonts w:ascii="Poppins Light" w:hAnsi="Poppins Light" w:cs="Poppins Light"/>
          <w:sz w:val="18"/>
          <w:szCs w:val="18"/>
          <w:lang w:val="en-US"/>
        </w:rPr>
        <w:t>that  a</w:t>
      </w:r>
      <w:proofErr w:type="gramEnd"/>
      <w:r w:rsidRPr="00317368">
        <w:rPr>
          <w:rFonts w:ascii="Poppins Light" w:hAnsi="Poppins Light" w:cs="Poppins Light"/>
          <w:sz w:val="18"/>
          <w:szCs w:val="18"/>
          <w:lang w:val="en-US"/>
        </w:rPr>
        <w:t xml:space="preserve"> </w:t>
      </w:r>
      <w:r w:rsidRPr="00317368">
        <w:rPr>
          <w:rStyle w:val="normaltextrun"/>
          <w:rFonts w:ascii="Poppins Light" w:hAnsi="Poppins Light" w:cs="Poppins Light"/>
          <w:sz w:val="18"/>
          <w:szCs w:val="18"/>
        </w:rPr>
        <w:t>worker's role finishes due to funding for their position ceasing, their</w:t>
      </w:r>
      <w:r w:rsidRPr="00317368">
        <w:rPr>
          <w:rFonts w:ascii="Poppins Light" w:hAnsi="Poppins Light" w:cs="Poppins Light"/>
          <w:sz w:val="18"/>
          <w:szCs w:val="18"/>
          <w:lang w:val="en-US"/>
        </w:rPr>
        <w:t xml:space="preserve"> scholarship will not be lost. Please contact The B</w:t>
      </w:r>
      <w:r w:rsidRPr="00317368">
        <w:rPr>
          <w:rFonts w:ascii="Poppins Light" w:hAnsi="Poppins Light" w:cs="Poppins Light"/>
          <w:sz w:val="18"/>
          <w:szCs w:val="18"/>
        </w:rPr>
        <w:t>DDC</w:t>
      </w:r>
      <w:r w:rsidRPr="00317368">
        <w:rPr>
          <w:rFonts w:ascii="Poppins Light" w:hAnsi="Poppins Light" w:cs="Poppins Light"/>
          <w:sz w:val="18"/>
          <w:szCs w:val="18"/>
          <w:lang w:val="en-US"/>
        </w:rPr>
        <w:t xml:space="preserve"> if you have concerns about this, to discuss your </w:t>
      </w:r>
      <w:proofErr w:type="spellStart"/>
      <w:r w:rsidRPr="00317368">
        <w:rPr>
          <w:rFonts w:ascii="Poppins Light" w:hAnsi="Poppins Light" w:cs="Poppins Light"/>
          <w:sz w:val="18"/>
          <w:szCs w:val="18"/>
          <w:lang w:val="en-US"/>
        </w:rPr>
        <w:t>organisation’s</w:t>
      </w:r>
      <w:proofErr w:type="spellEnd"/>
      <w:r w:rsidRPr="00317368">
        <w:rPr>
          <w:rFonts w:ascii="Poppins Light" w:hAnsi="Poppins Light" w:cs="Poppins Light"/>
          <w:sz w:val="18"/>
          <w:szCs w:val="18"/>
          <w:lang w:val="en-US"/>
        </w:rPr>
        <w:t xml:space="preserve"> options and potential employment pathways for the affected worker. </w:t>
      </w:r>
      <w:r w:rsidRPr="00317368">
        <w:rPr>
          <w:rFonts w:ascii="Poppins Light" w:hAnsi="Poppins Light" w:cs="Poppins Light"/>
          <w:sz w:val="18"/>
          <w:szCs w:val="18"/>
        </w:rPr>
        <w:br/>
      </w:r>
    </w:p>
    <w:p w14:paraId="6CE5ECAD" w14:textId="77777777" w:rsidR="00993C88" w:rsidRPr="00317368" w:rsidRDefault="00993C88" w:rsidP="00993C88">
      <w:pPr>
        <w:pStyle w:val="paragraph"/>
        <w:numPr>
          <w:ilvl w:val="0"/>
          <w:numId w:val="15"/>
        </w:numPr>
        <w:spacing w:before="0" w:beforeAutospacing="0" w:after="0" w:afterAutospacing="0"/>
        <w:textAlignment w:val="baseline"/>
        <w:rPr>
          <w:rStyle w:val="eop"/>
          <w:rFonts w:ascii="Poppins Light" w:hAnsi="Poppins Light" w:cs="Poppins Light"/>
          <w:color w:val="4472C4" w:themeColor="accent1"/>
          <w:sz w:val="18"/>
          <w:szCs w:val="18"/>
          <w:lang w:val="en-US"/>
        </w:rPr>
      </w:pPr>
      <w:r w:rsidRPr="00317368">
        <w:rPr>
          <w:rStyle w:val="normaltextrun"/>
          <w:rFonts w:ascii="Poppins Light" w:hAnsi="Poppins Light" w:cs="Poppins Light"/>
          <w:color w:val="4472C4" w:themeColor="accent1"/>
          <w:sz w:val="18"/>
          <w:szCs w:val="18"/>
        </w:rPr>
        <w:t>I have an employee who does not work in Aboriginal SEWB who is interested in the program, can they apply?</w:t>
      </w:r>
      <w:r w:rsidRPr="00317368">
        <w:rPr>
          <w:rStyle w:val="eop"/>
          <w:rFonts w:ascii="Poppins Light" w:hAnsi="Poppins Light" w:cs="Poppins Light"/>
          <w:color w:val="4472C4" w:themeColor="accent1"/>
          <w:sz w:val="18"/>
          <w:szCs w:val="18"/>
          <w:lang w:val="en-US"/>
        </w:rPr>
        <w:t> </w:t>
      </w:r>
    </w:p>
    <w:p w14:paraId="4BB5A454" w14:textId="77777777" w:rsidR="00993C88" w:rsidRPr="00317368" w:rsidRDefault="00993C88" w:rsidP="00993C88">
      <w:pPr>
        <w:pStyle w:val="paragraph"/>
        <w:spacing w:before="0" w:beforeAutospacing="0" w:after="0" w:afterAutospacing="0"/>
        <w:ind w:left="720"/>
        <w:textAlignment w:val="baseline"/>
        <w:rPr>
          <w:rStyle w:val="eop"/>
          <w:rFonts w:ascii="Poppins Light" w:hAnsi="Poppins Light" w:cs="Poppins Light"/>
          <w:sz w:val="18"/>
          <w:szCs w:val="18"/>
          <w:lang w:val="en-US"/>
        </w:rPr>
      </w:pPr>
      <w:proofErr w:type="gramStart"/>
      <w:r w:rsidRPr="00317368">
        <w:rPr>
          <w:rFonts w:ascii="Poppins Light" w:hAnsi="Poppins Light" w:cs="Poppins Light"/>
          <w:sz w:val="18"/>
          <w:szCs w:val="18"/>
        </w:rPr>
        <w:t>Yes</w:t>
      </w:r>
      <w:proofErr w:type="gramEnd"/>
      <w:r w:rsidRPr="00317368">
        <w:rPr>
          <w:rStyle w:val="eop"/>
          <w:rFonts w:ascii="Poppins Light" w:hAnsi="Poppins Light" w:cs="Poppins Light"/>
          <w:sz w:val="18"/>
          <w:szCs w:val="18"/>
          <w:lang w:val="en-US"/>
        </w:rPr>
        <w:t xml:space="preserve"> they can, </w:t>
      </w:r>
      <w:r w:rsidRPr="00317368">
        <w:rPr>
          <w:rStyle w:val="eop"/>
          <w:rFonts w:ascii="Poppins Light" w:hAnsi="Poppins Light" w:cs="Poppins Light"/>
          <w:sz w:val="18"/>
          <w:szCs w:val="18"/>
        </w:rPr>
        <w:t>as long as they are intending to pursue a career in Aboriginal SEWB and meet the other eligibility criteria</w:t>
      </w:r>
      <w:r w:rsidRPr="00317368">
        <w:rPr>
          <w:rStyle w:val="eop"/>
          <w:rFonts w:ascii="Poppins Light" w:hAnsi="Poppins Light" w:cs="Poppins Light"/>
          <w:sz w:val="18"/>
          <w:szCs w:val="18"/>
          <w:lang w:val="en-US"/>
        </w:rPr>
        <w:t xml:space="preserve">. </w:t>
      </w:r>
      <w:r w:rsidRPr="00317368">
        <w:rPr>
          <w:rFonts w:ascii="Poppins Light" w:hAnsi="Poppins Light" w:cs="Poppins Light"/>
          <w:sz w:val="18"/>
          <w:szCs w:val="18"/>
        </w:rPr>
        <w:br/>
      </w:r>
    </w:p>
    <w:p w14:paraId="126E118C" w14:textId="77777777" w:rsidR="00993C88" w:rsidRPr="00317368" w:rsidRDefault="00993C88" w:rsidP="00993C88">
      <w:pPr>
        <w:pStyle w:val="paragraph"/>
        <w:numPr>
          <w:ilvl w:val="0"/>
          <w:numId w:val="15"/>
        </w:numPr>
        <w:spacing w:before="0" w:beforeAutospacing="0" w:after="0" w:afterAutospacing="0"/>
        <w:textAlignment w:val="baseline"/>
        <w:rPr>
          <w:rStyle w:val="normaltextrun"/>
          <w:rFonts w:ascii="Poppins Light" w:hAnsi="Poppins Light" w:cs="Poppins Light"/>
          <w:color w:val="4472C4" w:themeColor="accent1"/>
          <w:sz w:val="18"/>
          <w:szCs w:val="18"/>
        </w:rPr>
      </w:pPr>
      <w:r w:rsidRPr="00317368">
        <w:rPr>
          <w:rStyle w:val="normaltextrun"/>
          <w:rFonts w:ascii="Poppins Light" w:hAnsi="Poppins Light" w:cs="Poppins Light"/>
          <w:color w:val="4472C4" w:themeColor="accent1"/>
          <w:sz w:val="18"/>
          <w:szCs w:val="18"/>
        </w:rPr>
        <w:t>Why were these scholarships established?</w:t>
      </w:r>
    </w:p>
    <w:p w14:paraId="23A3D1F9" w14:textId="77777777" w:rsidR="00993C88" w:rsidRPr="00317368" w:rsidRDefault="00993C88" w:rsidP="00993C88">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In recognition of both the urgent need for reform and the need to take to a social and emotional wellbeing approach to mental health, the interim report of the Royal Commission </w:t>
      </w:r>
      <w:r w:rsidRPr="00317368">
        <w:rPr>
          <w:rStyle w:val="normaltextrun"/>
          <w:rFonts w:ascii="Poppins Light" w:hAnsi="Poppins Light" w:cs="Poppins Light"/>
          <w:sz w:val="18"/>
          <w:szCs w:val="18"/>
        </w:rPr>
        <w:lastRenderedPageBreak/>
        <w:t xml:space="preserve">into Victoria’s Mental Health System recommended a suite of reforms to support ACCOs to provide comprehensive care for Aboriginal people, their </w:t>
      </w:r>
      <w:proofErr w:type="gramStart"/>
      <w:r w:rsidRPr="00317368">
        <w:rPr>
          <w:rStyle w:val="normaltextrun"/>
          <w:rFonts w:ascii="Poppins Light" w:hAnsi="Poppins Light" w:cs="Poppins Light"/>
          <w:sz w:val="18"/>
          <w:szCs w:val="18"/>
        </w:rPr>
        <w:t>families</w:t>
      </w:r>
      <w:proofErr w:type="gramEnd"/>
      <w:r w:rsidRPr="00317368">
        <w:rPr>
          <w:rStyle w:val="normaltextrun"/>
          <w:rFonts w:ascii="Poppins Light" w:hAnsi="Poppins Light" w:cs="Poppins Light"/>
          <w:sz w:val="18"/>
          <w:szCs w:val="18"/>
        </w:rPr>
        <w:t xml:space="preserve"> and communities. A key workforce recommendation from the interim report was the establishment of scholarships to enable Aboriginal and/or Torres Strait Islander social and emotional wellbeing team members to obtain recognised clinical mental health qualifications from approved public tertiary providers, with a minimum of 30 flexible scholarships awarded over the next five years.</w:t>
      </w:r>
    </w:p>
    <w:p w14:paraId="5EBAF414" w14:textId="77777777" w:rsidR="00993C88" w:rsidRPr="00317368" w:rsidRDefault="00993C88" w:rsidP="00993C88">
      <w:pPr>
        <w:pStyle w:val="paragraph"/>
        <w:spacing w:before="0" w:beforeAutospacing="0" w:after="0" w:afterAutospacing="0"/>
        <w:ind w:left="720"/>
        <w:textAlignment w:val="baseline"/>
        <w:rPr>
          <w:rFonts w:ascii="Poppins Light" w:hAnsi="Poppins Light" w:cs="Poppins Light"/>
          <w:sz w:val="18"/>
          <w:szCs w:val="18"/>
        </w:rPr>
      </w:pPr>
    </w:p>
    <w:p w14:paraId="45328D10" w14:textId="77777777" w:rsidR="00993C88" w:rsidRPr="00317368" w:rsidRDefault="00993C88" w:rsidP="00993C88">
      <w:pPr>
        <w:pStyle w:val="paragraph"/>
        <w:numPr>
          <w:ilvl w:val="0"/>
          <w:numId w:val="15"/>
        </w:numPr>
        <w:spacing w:before="0" w:beforeAutospacing="0" w:after="0" w:afterAutospacing="0"/>
        <w:textAlignment w:val="baseline"/>
        <w:rPr>
          <w:rFonts w:ascii="Poppins Light" w:hAnsi="Poppins Light" w:cs="Poppins Light"/>
          <w:sz w:val="18"/>
          <w:szCs w:val="18"/>
          <w:lang w:val="en-US"/>
        </w:rPr>
      </w:pPr>
      <w:r w:rsidRPr="00317368">
        <w:rPr>
          <w:rFonts w:ascii="Poppins Light" w:hAnsi="Poppins Light" w:cs="Poppins Light"/>
          <w:color w:val="4472C4" w:themeColor="accent1"/>
          <w:sz w:val="18"/>
          <w:szCs w:val="18"/>
          <w:lang w:val="en-US"/>
        </w:rPr>
        <w:t>Where can I get more information?</w:t>
      </w:r>
    </w:p>
    <w:p w14:paraId="3F5A8AEF" w14:textId="77777777" w:rsidR="00993C88" w:rsidRPr="00317368" w:rsidRDefault="00993C88" w:rsidP="00993C88">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Please contact The BDDC if you need more information at sewb@vaccho.org.au or by phone 03 9411 9411.</w:t>
      </w:r>
    </w:p>
    <w:p w14:paraId="0F90D0CA" w14:textId="77777777" w:rsidR="00993C88" w:rsidRPr="00317368" w:rsidRDefault="00993C88" w:rsidP="00993C88">
      <w:pPr>
        <w:pStyle w:val="paragraph"/>
        <w:spacing w:before="0" w:beforeAutospacing="0" w:after="0" w:afterAutospacing="0"/>
        <w:ind w:left="720"/>
        <w:textAlignment w:val="baseline"/>
        <w:rPr>
          <w:rStyle w:val="normaltextrun"/>
          <w:rFonts w:ascii="Poppins Light" w:hAnsi="Poppins Light" w:cs="Poppins Light"/>
          <w:sz w:val="18"/>
          <w:szCs w:val="18"/>
        </w:rPr>
      </w:pPr>
    </w:p>
    <w:p w14:paraId="41A68051" w14:textId="77777777" w:rsidR="00993C88" w:rsidRPr="00317368" w:rsidRDefault="00993C88" w:rsidP="00993C88">
      <w:pPr>
        <w:pStyle w:val="paragraph"/>
        <w:spacing w:before="0" w:beforeAutospacing="0" w:after="0" w:afterAutospacing="0"/>
        <w:ind w:left="720"/>
        <w:textAlignment w:val="baseline"/>
        <w:rPr>
          <w:rStyle w:val="normaltextrun"/>
          <w:rFonts w:ascii="Poppins Light" w:hAnsi="Poppins Light" w:cs="Poppins Light"/>
          <w:sz w:val="18"/>
          <w:szCs w:val="18"/>
        </w:rPr>
      </w:pPr>
      <w:r w:rsidRPr="00317368">
        <w:rPr>
          <w:rStyle w:val="normaltextrun"/>
          <w:rFonts w:ascii="Poppins Light" w:hAnsi="Poppins Light" w:cs="Poppins Light"/>
          <w:sz w:val="18"/>
          <w:szCs w:val="18"/>
        </w:rPr>
        <w:t xml:space="preserve">NOTE: The BDDC will have a </w:t>
      </w:r>
      <w:proofErr w:type="spellStart"/>
      <w:r w:rsidRPr="00317368">
        <w:rPr>
          <w:rStyle w:val="normaltextrun"/>
          <w:rFonts w:ascii="Poppins Light" w:hAnsi="Poppins Light" w:cs="Poppins Light"/>
          <w:sz w:val="18"/>
          <w:szCs w:val="18"/>
        </w:rPr>
        <w:t>shut down</w:t>
      </w:r>
      <w:proofErr w:type="spellEnd"/>
      <w:r w:rsidRPr="00317368">
        <w:rPr>
          <w:rStyle w:val="normaltextrun"/>
          <w:rFonts w:ascii="Poppins Light" w:hAnsi="Poppins Light" w:cs="Poppins Light"/>
          <w:sz w:val="18"/>
          <w:szCs w:val="18"/>
        </w:rPr>
        <w:t xml:space="preserve"> period between 4pm, Friday 16 December 2022 to 9am Tuesday 3 January 2023. All enquiries received during this time will be responded to on our return to the office.</w:t>
      </w:r>
    </w:p>
    <w:p w14:paraId="6EEF0D64" w14:textId="77777777" w:rsidR="00DB4C83" w:rsidRPr="00317368" w:rsidRDefault="00DB4C83" w:rsidP="00DB4C83">
      <w:pPr>
        <w:rPr>
          <w:rFonts w:cs="Poppins Light"/>
          <w:szCs w:val="18"/>
        </w:rPr>
      </w:pPr>
    </w:p>
    <w:p w14:paraId="5E9A8332" w14:textId="77777777" w:rsidR="00DB4C83" w:rsidRPr="00317368" w:rsidRDefault="00DB4C83" w:rsidP="00DB4C83">
      <w:pPr>
        <w:rPr>
          <w:rFonts w:cs="Poppins Light"/>
          <w:szCs w:val="18"/>
        </w:rPr>
      </w:pPr>
    </w:p>
    <w:p w14:paraId="2E90B6D5" w14:textId="2B20E261" w:rsidR="00001924" w:rsidRPr="00317368" w:rsidRDefault="00001924" w:rsidP="00F46A21">
      <w:pPr>
        <w:pStyle w:val="Heading1"/>
        <w:rPr>
          <w:rStyle w:val="Heading3Char"/>
          <w:rFonts w:ascii="Poppins Medium" w:hAnsi="Poppins Medium"/>
          <w:color w:val="993366"/>
          <w:sz w:val="18"/>
          <w:szCs w:val="18"/>
        </w:rPr>
      </w:pPr>
    </w:p>
    <w:p w14:paraId="4FFE083B" w14:textId="4832EACF" w:rsidR="00001924" w:rsidRPr="00317368" w:rsidRDefault="00001924" w:rsidP="00F46A21">
      <w:pPr>
        <w:pStyle w:val="Heading1"/>
        <w:rPr>
          <w:rStyle w:val="Heading3Char"/>
          <w:rFonts w:ascii="Poppins Medium" w:hAnsi="Poppins Medium"/>
          <w:color w:val="993366"/>
          <w:sz w:val="18"/>
          <w:szCs w:val="18"/>
        </w:rPr>
      </w:pPr>
    </w:p>
    <w:p w14:paraId="7CAF0EA8" w14:textId="77777777" w:rsidR="00001924" w:rsidRPr="00317368" w:rsidRDefault="00001924" w:rsidP="00F46A21">
      <w:pPr>
        <w:pStyle w:val="Heading1"/>
        <w:rPr>
          <w:rStyle w:val="Heading3Char"/>
          <w:rFonts w:ascii="Poppins Medium" w:hAnsi="Poppins Medium"/>
          <w:color w:val="993366"/>
          <w:sz w:val="18"/>
          <w:szCs w:val="18"/>
        </w:rPr>
      </w:pPr>
    </w:p>
    <w:p w14:paraId="379264BC" w14:textId="77777777" w:rsidR="00001924" w:rsidRPr="00317368" w:rsidRDefault="00001924" w:rsidP="00F46A21">
      <w:pPr>
        <w:pStyle w:val="Heading1"/>
        <w:rPr>
          <w:rStyle w:val="Heading3Char"/>
          <w:rFonts w:ascii="Poppins Medium" w:hAnsi="Poppins Medium"/>
          <w:color w:val="993366"/>
          <w:sz w:val="18"/>
          <w:szCs w:val="18"/>
        </w:rPr>
      </w:pPr>
    </w:p>
    <w:p w14:paraId="5FB63880" w14:textId="77777777" w:rsidR="00001924" w:rsidRPr="00317368" w:rsidRDefault="00001924" w:rsidP="00F46A21">
      <w:pPr>
        <w:pStyle w:val="Heading1"/>
        <w:rPr>
          <w:rStyle w:val="Heading3Char"/>
          <w:rFonts w:ascii="Poppins Medium" w:hAnsi="Poppins Medium"/>
          <w:color w:val="993366"/>
          <w:sz w:val="18"/>
          <w:szCs w:val="18"/>
        </w:rPr>
      </w:pPr>
    </w:p>
    <w:p w14:paraId="2E64C39D" w14:textId="77777777" w:rsidR="00001924" w:rsidRPr="00317368" w:rsidRDefault="00001924" w:rsidP="00F46A21">
      <w:pPr>
        <w:pStyle w:val="Heading1"/>
        <w:rPr>
          <w:rStyle w:val="Heading3Char"/>
          <w:rFonts w:ascii="Poppins Medium" w:hAnsi="Poppins Medium"/>
          <w:color w:val="993366"/>
          <w:sz w:val="18"/>
          <w:szCs w:val="18"/>
        </w:rPr>
      </w:pPr>
    </w:p>
    <w:p w14:paraId="27E24A47" w14:textId="6A9452FC" w:rsidR="00001924" w:rsidRPr="00317368" w:rsidRDefault="00001924" w:rsidP="00F46A21">
      <w:pPr>
        <w:pStyle w:val="Heading1"/>
        <w:rPr>
          <w:rStyle w:val="Heading3Char"/>
          <w:rFonts w:ascii="Poppins Medium" w:hAnsi="Poppins Medium"/>
          <w:color w:val="993366"/>
          <w:sz w:val="18"/>
          <w:szCs w:val="18"/>
        </w:rPr>
      </w:pPr>
    </w:p>
    <w:p w14:paraId="04F72DA2" w14:textId="1D8F09BD" w:rsidR="00001924" w:rsidRPr="00317368" w:rsidRDefault="00001924" w:rsidP="00F46A21">
      <w:pPr>
        <w:pStyle w:val="Heading1"/>
        <w:rPr>
          <w:rStyle w:val="Heading3Char"/>
          <w:rFonts w:ascii="Poppins Medium" w:hAnsi="Poppins Medium"/>
          <w:color w:val="993366"/>
          <w:sz w:val="18"/>
          <w:szCs w:val="18"/>
        </w:rPr>
      </w:pPr>
    </w:p>
    <w:p w14:paraId="6A17CD60" w14:textId="5B488723" w:rsidR="00001924" w:rsidRPr="00317368" w:rsidRDefault="00001924" w:rsidP="00F46A21">
      <w:pPr>
        <w:pStyle w:val="Heading1"/>
        <w:rPr>
          <w:rStyle w:val="Heading3Char"/>
          <w:rFonts w:ascii="Poppins Medium" w:hAnsi="Poppins Medium"/>
          <w:color w:val="993366"/>
          <w:sz w:val="18"/>
          <w:szCs w:val="18"/>
        </w:rPr>
      </w:pPr>
    </w:p>
    <w:p w14:paraId="53C6DF14" w14:textId="77777777" w:rsidR="00001924" w:rsidRDefault="00001924" w:rsidP="00F46A21">
      <w:pPr>
        <w:pStyle w:val="Heading1"/>
        <w:rPr>
          <w:rStyle w:val="Heading3Char"/>
          <w:rFonts w:ascii="Poppins Medium" w:hAnsi="Poppins Medium"/>
          <w:color w:val="993366"/>
          <w:sz w:val="32"/>
          <w:szCs w:val="32"/>
        </w:rPr>
      </w:pPr>
    </w:p>
    <w:p w14:paraId="46D07276" w14:textId="77777777" w:rsidR="00001924" w:rsidRDefault="00001924" w:rsidP="00F46A21">
      <w:pPr>
        <w:pStyle w:val="Heading1"/>
        <w:rPr>
          <w:rStyle w:val="Heading3Char"/>
          <w:rFonts w:ascii="Poppins Medium" w:hAnsi="Poppins Medium"/>
          <w:color w:val="993366"/>
          <w:sz w:val="32"/>
          <w:szCs w:val="32"/>
        </w:rPr>
      </w:pPr>
    </w:p>
    <w:p w14:paraId="0FE1DE93" w14:textId="77777777" w:rsidR="00C71FD6" w:rsidRDefault="00C71FD6" w:rsidP="00F46A21">
      <w:pPr>
        <w:pStyle w:val="Heading1"/>
        <w:rPr>
          <w:rStyle w:val="Heading3Char"/>
          <w:rFonts w:ascii="Poppins Medium" w:hAnsi="Poppins Medium"/>
          <w:color w:val="993366"/>
          <w:sz w:val="32"/>
          <w:szCs w:val="32"/>
        </w:rPr>
      </w:pPr>
    </w:p>
    <w:p w14:paraId="7A0FC49F" w14:textId="77777777" w:rsidR="00C71FD6" w:rsidRDefault="00C71FD6" w:rsidP="00F46A21">
      <w:pPr>
        <w:pStyle w:val="Heading1"/>
        <w:rPr>
          <w:rStyle w:val="Heading3Char"/>
          <w:rFonts w:ascii="Poppins Medium" w:hAnsi="Poppins Medium"/>
          <w:color w:val="993366"/>
          <w:sz w:val="32"/>
          <w:szCs w:val="32"/>
        </w:rPr>
      </w:pPr>
    </w:p>
    <w:bookmarkEnd w:id="3"/>
    <w:p w14:paraId="2F6223EA" w14:textId="63CA7A0D" w:rsidR="00EA161F" w:rsidRDefault="00EA161F">
      <w:pPr>
        <w:rPr>
          <w:rStyle w:val="Heading3Char"/>
          <w:rFonts w:ascii="Poppins Medium" w:hAnsi="Poppins Medium"/>
          <w:color w:val="993366"/>
          <w:sz w:val="32"/>
          <w:szCs w:val="32"/>
        </w:rPr>
      </w:pPr>
    </w:p>
    <w:sectPr w:rsidR="00EA161F" w:rsidSect="00C507E7">
      <w:headerReference w:type="default" r:id="rId13"/>
      <w:footerReference w:type="default" r:id="rId14"/>
      <w:pgSz w:w="11906" w:h="16838"/>
      <w:pgMar w:top="1440" w:right="1440" w:bottom="1440" w:left="1440" w:header="708" w:footer="119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996CC" w14:textId="77777777" w:rsidR="0003189A" w:rsidRDefault="0003189A" w:rsidP="00EB0656">
      <w:pPr>
        <w:spacing w:after="0" w:line="240" w:lineRule="auto"/>
      </w:pPr>
      <w:r>
        <w:separator/>
      </w:r>
    </w:p>
  </w:endnote>
  <w:endnote w:type="continuationSeparator" w:id="0">
    <w:p w14:paraId="0143FBF7" w14:textId="77777777" w:rsidR="0003189A" w:rsidRDefault="0003189A" w:rsidP="00EB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oppins Light">
    <w:altName w:val="Poppins Light"/>
    <w:charset w:val="00"/>
    <w:family w:val="auto"/>
    <w:pitch w:val="variable"/>
    <w:sig w:usb0="00008007" w:usb1="00000000" w:usb2="00000000" w:usb3="00000000" w:csb0="00000093" w:csb1="00000000"/>
  </w:font>
  <w:font w:name="Poppins Medium">
    <w:altName w:val="Nirmala UI"/>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oppins Bold">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180638"/>
      <w:docPartObj>
        <w:docPartGallery w:val="Page Numbers (Bottom of Page)"/>
        <w:docPartUnique/>
      </w:docPartObj>
    </w:sdtPr>
    <w:sdtEndPr>
      <w:rPr>
        <w:noProof/>
      </w:rPr>
    </w:sdtEndPr>
    <w:sdtContent>
      <w:p w14:paraId="173C4CF1" w14:textId="7BC0DF8A" w:rsidR="00EA161F" w:rsidRDefault="00EA16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03B73" w14:textId="4AAAAF2B" w:rsidR="00A753F6" w:rsidRDefault="00A753F6" w:rsidP="00EA161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8B582" w14:textId="77777777" w:rsidR="0003189A" w:rsidRDefault="0003189A" w:rsidP="00EB0656">
      <w:pPr>
        <w:spacing w:after="0" w:line="240" w:lineRule="auto"/>
      </w:pPr>
      <w:r>
        <w:separator/>
      </w:r>
    </w:p>
  </w:footnote>
  <w:footnote w:type="continuationSeparator" w:id="0">
    <w:p w14:paraId="3B9DF13A" w14:textId="77777777" w:rsidR="0003189A" w:rsidRDefault="0003189A" w:rsidP="00EB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BC0E" w14:textId="013A14E6" w:rsidR="00EA161F" w:rsidRPr="00EA161F" w:rsidRDefault="00EA161F" w:rsidP="00EA161F">
    <w:pPr>
      <w:pStyle w:val="Header"/>
    </w:pPr>
    <w:r>
      <w:rPr>
        <w:noProof/>
      </w:rPr>
      <w:drawing>
        <wp:anchor distT="0" distB="0" distL="114300" distR="114300" simplePos="0" relativeHeight="251658240" behindDoc="1" locked="0" layoutInCell="1" allowOverlap="1" wp14:anchorId="2C406BA9" wp14:editId="5CEF0AF3">
          <wp:simplePos x="0" y="0"/>
          <wp:positionH relativeFrom="page">
            <wp:posOffset>-21590</wp:posOffset>
          </wp:positionH>
          <wp:positionV relativeFrom="paragraph">
            <wp:posOffset>-478790</wp:posOffset>
          </wp:positionV>
          <wp:extent cx="7581900" cy="10715964"/>
          <wp:effectExtent l="0" t="0" r="0" b="9525"/>
          <wp:wrapNone/>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81900" cy="107159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47C"/>
    <w:multiLevelType w:val="hybridMultilevel"/>
    <w:tmpl w:val="FFFFFFFF"/>
    <w:lvl w:ilvl="0" w:tplc="FFFFFFFF">
      <w:start w:val="1"/>
      <w:numFmt w:val="bullet"/>
      <w:lvlText w:val=""/>
      <w:lvlJc w:val="left"/>
      <w:pPr>
        <w:ind w:left="720" w:hanging="360"/>
      </w:pPr>
      <w:rPr>
        <w:rFonts w:ascii="Symbol" w:hAnsi="Symbol" w:hint="default"/>
      </w:rPr>
    </w:lvl>
    <w:lvl w:ilvl="1" w:tplc="A6800C02">
      <w:start w:val="1"/>
      <w:numFmt w:val="bullet"/>
      <w:lvlText w:val="o"/>
      <w:lvlJc w:val="left"/>
      <w:pPr>
        <w:ind w:left="1440" w:hanging="360"/>
      </w:pPr>
      <w:rPr>
        <w:rFonts w:ascii="Courier New" w:hAnsi="Courier New" w:hint="default"/>
      </w:rPr>
    </w:lvl>
    <w:lvl w:ilvl="2" w:tplc="22347286">
      <w:start w:val="1"/>
      <w:numFmt w:val="bullet"/>
      <w:lvlText w:val=""/>
      <w:lvlJc w:val="left"/>
      <w:pPr>
        <w:ind w:left="2160" w:hanging="360"/>
      </w:pPr>
      <w:rPr>
        <w:rFonts w:ascii="Wingdings" w:hAnsi="Wingdings" w:hint="default"/>
      </w:rPr>
    </w:lvl>
    <w:lvl w:ilvl="3" w:tplc="12BE89C4">
      <w:start w:val="1"/>
      <w:numFmt w:val="bullet"/>
      <w:lvlText w:val=""/>
      <w:lvlJc w:val="left"/>
      <w:pPr>
        <w:ind w:left="2880" w:hanging="360"/>
      </w:pPr>
      <w:rPr>
        <w:rFonts w:ascii="Symbol" w:hAnsi="Symbol" w:hint="default"/>
      </w:rPr>
    </w:lvl>
    <w:lvl w:ilvl="4" w:tplc="B0D8CCDC">
      <w:start w:val="1"/>
      <w:numFmt w:val="bullet"/>
      <w:lvlText w:val="o"/>
      <w:lvlJc w:val="left"/>
      <w:pPr>
        <w:ind w:left="3600" w:hanging="360"/>
      </w:pPr>
      <w:rPr>
        <w:rFonts w:ascii="Courier New" w:hAnsi="Courier New" w:hint="default"/>
      </w:rPr>
    </w:lvl>
    <w:lvl w:ilvl="5" w:tplc="D126566E">
      <w:start w:val="1"/>
      <w:numFmt w:val="bullet"/>
      <w:lvlText w:val=""/>
      <w:lvlJc w:val="left"/>
      <w:pPr>
        <w:ind w:left="4320" w:hanging="360"/>
      </w:pPr>
      <w:rPr>
        <w:rFonts w:ascii="Wingdings" w:hAnsi="Wingdings" w:hint="default"/>
      </w:rPr>
    </w:lvl>
    <w:lvl w:ilvl="6" w:tplc="50A8A608">
      <w:start w:val="1"/>
      <w:numFmt w:val="bullet"/>
      <w:lvlText w:val=""/>
      <w:lvlJc w:val="left"/>
      <w:pPr>
        <w:ind w:left="5040" w:hanging="360"/>
      </w:pPr>
      <w:rPr>
        <w:rFonts w:ascii="Symbol" w:hAnsi="Symbol" w:hint="default"/>
      </w:rPr>
    </w:lvl>
    <w:lvl w:ilvl="7" w:tplc="21645E3E">
      <w:start w:val="1"/>
      <w:numFmt w:val="bullet"/>
      <w:lvlText w:val="o"/>
      <w:lvlJc w:val="left"/>
      <w:pPr>
        <w:ind w:left="5760" w:hanging="360"/>
      </w:pPr>
      <w:rPr>
        <w:rFonts w:ascii="Courier New" w:hAnsi="Courier New" w:hint="default"/>
      </w:rPr>
    </w:lvl>
    <w:lvl w:ilvl="8" w:tplc="D150925C">
      <w:start w:val="1"/>
      <w:numFmt w:val="bullet"/>
      <w:lvlText w:val=""/>
      <w:lvlJc w:val="left"/>
      <w:pPr>
        <w:ind w:left="6480" w:hanging="360"/>
      </w:pPr>
      <w:rPr>
        <w:rFonts w:ascii="Wingdings" w:hAnsi="Wingdings" w:hint="default"/>
      </w:rPr>
    </w:lvl>
  </w:abstractNum>
  <w:abstractNum w:abstractNumId="1" w15:restartNumberingAfterBreak="0">
    <w:nsid w:val="019C6CC8"/>
    <w:multiLevelType w:val="hybridMultilevel"/>
    <w:tmpl w:val="EDCC53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7EA1F20"/>
    <w:multiLevelType w:val="hybridMultilevel"/>
    <w:tmpl w:val="5B9A753A"/>
    <w:lvl w:ilvl="0" w:tplc="A888E29E">
      <w:start w:val="1"/>
      <w:numFmt w:val="decimal"/>
      <w:lvlText w:val="%1."/>
      <w:lvlJc w:val="left"/>
      <w:pPr>
        <w:ind w:left="720" w:hanging="360"/>
      </w:pPr>
      <w:rPr>
        <w:color w:val="4472C4" w:themeColor="accent1"/>
      </w:rPr>
    </w:lvl>
    <w:lvl w:ilvl="1" w:tplc="2BE8BE9A">
      <w:start w:val="1"/>
      <w:numFmt w:val="decimal"/>
      <w:lvlText w:val="%2."/>
      <w:lvlJc w:val="left"/>
      <w:pPr>
        <w:ind w:left="1440" w:hanging="360"/>
      </w:pPr>
    </w:lvl>
    <w:lvl w:ilvl="2" w:tplc="AC8857D6">
      <w:start w:val="1"/>
      <w:numFmt w:val="lowerRoman"/>
      <w:lvlText w:val="%3."/>
      <w:lvlJc w:val="right"/>
      <w:pPr>
        <w:ind w:left="2160" w:hanging="180"/>
      </w:pPr>
    </w:lvl>
    <w:lvl w:ilvl="3" w:tplc="FF167F08">
      <w:start w:val="1"/>
      <w:numFmt w:val="decimal"/>
      <w:lvlText w:val="%4."/>
      <w:lvlJc w:val="left"/>
      <w:pPr>
        <w:ind w:left="2880" w:hanging="360"/>
      </w:pPr>
    </w:lvl>
    <w:lvl w:ilvl="4" w:tplc="FE6C3BA6">
      <w:start w:val="1"/>
      <w:numFmt w:val="lowerLetter"/>
      <w:lvlText w:val="%5."/>
      <w:lvlJc w:val="left"/>
      <w:pPr>
        <w:ind w:left="3600" w:hanging="360"/>
      </w:pPr>
    </w:lvl>
    <w:lvl w:ilvl="5" w:tplc="DEC6060A">
      <w:start w:val="1"/>
      <w:numFmt w:val="lowerRoman"/>
      <w:lvlText w:val="%6."/>
      <w:lvlJc w:val="right"/>
      <w:pPr>
        <w:ind w:left="4320" w:hanging="180"/>
      </w:pPr>
    </w:lvl>
    <w:lvl w:ilvl="6" w:tplc="13223CA4">
      <w:start w:val="1"/>
      <w:numFmt w:val="decimal"/>
      <w:lvlText w:val="%7."/>
      <w:lvlJc w:val="left"/>
      <w:pPr>
        <w:ind w:left="5040" w:hanging="360"/>
      </w:pPr>
    </w:lvl>
    <w:lvl w:ilvl="7" w:tplc="D5EE8BB6">
      <w:start w:val="1"/>
      <w:numFmt w:val="lowerLetter"/>
      <w:lvlText w:val="%8."/>
      <w:lvlJc w:val="left"/>
      <w:pPr>
        <w:ind w:left="5760" w:hanging="360"/>
      </w:pPr>
    </w:lvl>
    <w:lvl w:ilvl="8" w:tplc="64B29720">
      <w:start w:val="1"/>
      <w:numFmt w:val="lowerRoman"/>
      <w:lvlText w:val="%9."/>
      <w:lvlJc w:val="right"/>
      <w:pPr>
        <w:ind w:left="6480" w:hanging="180"/>
      </w:pPr>
    </w:lvl>
  </w:abstractNum>
  <w:abstractNum w:abstractNumId="3" w15:restartNumberingAfterBreak="0">
    <w:nsid w:val="18BB6367"/>
    <w:multiLevelType w:val="hybridMultilevel"/>
    <w:tmpl w:val="4A3EB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370212"/>
    <w:multiLevelType w:val="hybridMultilevel"/>
    <w:tmpl w:val="FFFFFFFF"/>
    <w:lvl w:ilvl="0" w:tplc="5B46EBC2">
      <w:start w:val="1"/>
      <w:numFmt w:val="bullet"/>
      <w:lvlText w:val=""/>
      <w:lvlJc w:val="left"/>
      <w:pPr>
        <w:ind w:left="720" w:hanging="360"/>
      </w:pPr>
      <w:rPr>
        <w:rFonts w:ascii="Symbol" w:hAnsi="Symbol" w:hint="default"/>
      </w:rPr>
    </w:lvl>
    <w:lvl w:ilvl="1" w:tplc="10607D88">
      <w:start w:val="1"/>
      <w:numFmt w:val="bullet"/>
      <w:lvlText w:val="o"/>
      <w:lvlJc w:val="left"/>
      <w:pPr>
        <w:ind w:left="1440" w:hanging="360"/>
      </w:pPr>
      <w:rPr>
        <w:rFonts w:ascii="Courier New" w:hAnsi="Courier New" w:hint="default"/>
      </w:rPr>
    </w:lvl>
    <w:lvl w:ilvl="2" w:tplc="4584460A">
      <w:start w:val="1"/>
      <w:numFmt w:val="bullet"/>
      <w:lvlText w:val=""/>
      <w:lvlJc w:val="left"/>
      <w:pPr>
        <w:ind w:left="2160" w:hanging="360"/>
      </w:pPr>
      <w:rPr>
        <w:rFonts w:ascii="Wingdings" w:hAnsi="Wingdings" w:hint="default"/>
      </w:rPr>
    </w:lvl>
    <w:lvl w:ilvl="3" w:tplc="731437A8">
      <w:start w:val="1"/>
      <w:numFmt w:val="bullet"/>
      <w:lvlText w:val=""/>
      <w:lvlJc w:val="left"/>
      <w:pPr>
        <w:ind w:left="2880" w:hanging="360"/>
      </w:pPr>
      <w:rPr>
        <w:rFonts w:ascii="Symbol" w:hAnsi="Symbol" w:hint="default"/>
      </w:rPr>
    </w:lvl>
    <w:lvl w:ilvl="4" w:tplc="B9DA73F8">
      <w:start w:val="1"/>
      <w:numFmt w:val="bullet"/>
      <w:lvlText w:val="o"/>
      <w:lvlJc w:val="left"/>
      <w:pPr>
        <w:ind w:left="3600" w:hanging="360"/>
      </w:pPr>
      <w:rPr>
        <w:rFonts w:ascii="Courier New" w:hAnsi="Courier New" w:hint="default"/>
      </w:rPr>
    </w:lvl>
    <w:lvl w:ilvl="5" w:tplc="82EAC384">
      <w:start w:val="1"/>
      <w:numFmt w:val="bullet"/>
      <w:lvlText w:val=""/>
      <w:lvlJc w:val="left"/>
      <w:pPr>
        <w:ind w:left="4320" w:hanging="360"/>
      </w:pPr>
      <w:rPr>
        <w:rFonts w:ascii="Wingdings" w:hAnsi="Wingdings" w:hint="default"/>
      </w:rPr>
    </w:lvl>
    <w:lvl w:ilvl="6" w:tplc="4CA6E90C">
      <w:start w:val="1"/>
      <w:numFmt w:val="bullet"/>
      <w:lvlText w:val=""/>
      <w:lvlJc w:val="left"/>
      <w:pPr>
        <w:ind w:left="5040" w:hanging="360"/>
      </w:pPr>
      <w:rPr>
        <w:rFonts w:ascii="Symbol" w:hAnsi="Symbol" w:hint="default"/>
      </w:rPr>
    </w:lvl>
    <w:lvl w:ilvl="7" w:tplc="053C22FA">
      <w:start w:val="1"/>
      <w:numFmt w:val="bullet"/>
      <w:lvlText w:val="o"/>
      <w:lvlJc w:val="left"/>
      <w:pPr>
        <w:ind w:left="5760" w:hanging="360"/>
      </w:pPr>
      <w:rPr>
        <w:rFonts w:ascii="Courier New" w:hAnsi="Courier New" w:hint="default"/>
      </w:rPr>
    </w:lvl>
    <w:lvl w:ilvl="8" w:tplc="4F0861B8">
      <w:start w:val="1"/>
      <w:numFmt w:val="bullet"/>
      <w:lvlText w:val=""/>
      <w:lvlJc w:val="left"/>
      <w:pPr>
        <w:ind w:left="6480" w:hanging="360"/>
      </w:pPr>
      <w:rPr>
        <w:rFonts w:ascii="Wingdings" w:hAnsi="Wingdings" w:hint="default"/>
      </w:rPr>
    </w:lvl>
  </w:abstractNum>
  <w:abstractNum w:abstractNumId="5" w15:restartNumberingAfterBreak="0">
    <w:nsid w:val="220A1124"/>
    <w:multiLevelType w:val="hybridMultilevel"/>
    <w:tmpl w:val="9830F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FD405E"/>
    <w:multiLevelType w:val="hybridMultilevel"/>
    <w:tmpl w:val="38CEA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9D677F"/>
    <w:multiLevelType w:val="hybridMultilevel"/>
    <w:tmpl w:val="685E6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901F9B"/>
    <w:multiLevelType w:val="multilevel"/>
    <w:tmpl w:val="86B0B422"/>
    <w:lvl w:ilvl="0">
      <w:start w:val="1"/>
      <w:numFmt w:val="decimal"/>
      <w:lvlText w:val="%1."/>
      <w:lvlJc w:val="left"/>
      <w:pPr>
        <w:tabs>
          <w:tab w:val="num" w:pos="720"/>
        </w:tabs>
        <w:ind w:left="720" w:hanging="360"/>
      </w:pPr>
      <w:rPr>
        <w:color w:val="4472C4" w:themeColor="accent1"/>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1B913CE"/>
    <w:multiLevelType w:val="hybridMultilevel"/>
    <w:tmpl w:val="3692D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2EA7655"/>
    <w:multiLevelType w:val="hybridMultilevel"/>
    <w:tmpl w:val="D7FEC76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FB40C6"/>
    <w:multiLevelType w:val="hybridMultilevel"/>
    <w:tmpl w:val="8DC43C70"/>
    <w:lvl w:ilvl="0" w:tplc="EE4C7348">
      <w:start w:val="1"/>
      <w:numFmt w:val="bullet"/>
      <w:pStyle w:val="Bullets"/>
      <w:lvlText w:val=""/>
      <w:lvlJc w:val="left"/>
      <w:pPr>
        <w:ind w:left="765" w:hanging="360"/>
      </w:pPr>
      <w:rPr>
        <w:rFonts w:ascii="Symbol" w:hAnsi="Symbol" w:hint="default"/>
        <w:b/>
        <w:bCs/>
        <w:color w:val="000000" w:themeColor="text1"/>
        <w:sz w:val="20"/>
        <w:szCs w:val="20"/>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0217215"/>
    <w:multiLevelType w:val="hybridMultilevel"/>
    <w:tmpl w:val="4EA8E9E4"/>
    <w:lvl w:ilvl="0" w:tplc="BF58344A">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B51F43"/>
    <w:multiLevelType w:val="hybridMultilevel"/>
    <w:tmpl w:val="EA6A78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7ED0390"/>
    <w:multiLevelType w:val="hybridMultilevel"/>
    <w:tmpl w:val="A342B8F0"/>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708474">
    <w:abstractNumId w:val="3"/>
  </w:num>
  <w:num w:numId="2" w16cid:durableId="1231112457">
    <w:abstractNumId w:val="5"/>
  </w:num>
  <w:num w:numId="3" w16cid:durableId="2096314169">
    <w:abstractNumId w:val="0"/>
  </w:num>
  <w:num w:numId="4" w16cid:durableId="1105737095">
    <w:abstractNumId w:val="14"/>
  </w:num>
  <w:num w:numId="5" w16cid:durableId="1504397437">
    <w:abstractNumId w:val="6"/>
  </w:num>
  <w:num w:numId="6" w16cid:durableId="534852826">
    <w:abstractNumId w:val="7"/>
  </w:num>
  <w:num w:numId="7" w16cid:durableId="1239903219">
    <w:abstractNumId w:val="9"/>
  </w:num>
  <w:num w:numId="8" w16cid:durableId="980427557">
    <w:abstractNumId w:val="13"/>
  </w:num>
  <w:num w:numId="9" w16cid:durableId="1533038220">
    <w:abstractNumId w:val="11"/>
  </w:num>
  <w:num w:numId="10" w16cid:durableId="1083768887">
    <w:abstractNumId w:val="4"/>
  </w:num>
  <w:num w:numId="11" w16cid:durableId="1949579285">
    <w:abstractNumId w:val="12"/>
  </w:num>
  <w:num w:numId="12" w16cid:durableId="1146702761">
    <w:abstractNumId w:val="2"/>
  </w:num>
  <w:num w:numId="13" w16cid:durableId="1559782358">
    <w:abstractNumId w:val="1"/>
  </w:num>
  <w:num w:numId="14" w16cid:durableId="1162358619">
    <w:abstractNumId w:val="15"/>
  </w:num>
  <w:num w:numId="15" w16cid:durableId="259071750">
    <w:abstractNumId w:val="8"/>
  </w:num>
  <w:num w:numId="16" w16cid:durableId="1822115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56"/>
    <w:rsid w:val="00001924"/>
    <w:rsid w:val="00011AC8"/>
    <w:rsid w:val="00026A04"/>
    <w:rsid w:val="0003189A"/>
    <w:rsid w:val="000708DA"/>
    <w:rsid w:val="00073BAD"/>
    <w:rsid w:val="000A6E1D"/>
    <w:rsid w:val="000B69E2"/>
    <w:rsid w:val="00104E43"/>
    <w:rsid w:val="00125D35"/>
    <w:rsid w:val="00154D43"/>
    <w:rsid w:val="0018752B"/>
    <w:rsid w:val="001B22DB"/>
    <w:rsid w:val="0020578D"/>
    <w:rsid w:val="0021376F"/>
    <w:rsid w:val="00230B94"/>
    <w:rsid w:val="00266949"/>
    <w:rsid w:val="0028370E"/>
    <w:rsid w:val="002C5C0F"/>
    <w:rsid w:val="002D2071"/>
    <w:rsid w:val="00317368"/>
    <w:rsid w:val="00365000"/>
    <w:rsid w:val="003A68F7"/>
    <w:rsid w:val="003F5070"/>
    <w:rsid w:val="00434108"/>
    <w:rsid w:val="00471A4A"/>
    <w:rsid w:val="0048457A"/>
    <w:rsid w:val="004B0F00"/>
    <w:rsid w:val="004C28C4"/>
    <w:rsid w:val="004D3737"/>
    <w:rsid w:val="004E5FF0"/>
    <w:rsid w:val="005079B6"/>
    <w:rsid w:val="00520704"/>
    <w:rsid w:val="00520F59"/>
    <w:rsid w:val="00524AEE"/>
    <w:rsid w:val="005342E2"/>
    <w:rsid w:val="00545D9C"/>
    <w:rsid w:val="00566792"/>
    <w:rsid w:val="005824CD"/>
    <w:rsid w:val="005933A3"/>
    <w:rsid w:val="006329D5"/>
    <w:rsid w:val="00640930"/>
    <w:rsid w:val="00641385"/>
    <w:rsid w:val="0065246B"/>
    <w:rsid w:val="00664EBB"/>
    <w:rsid w:val="006C1F87"/>
    <w:rsid w:val="006F5F33"/>
    <w:rsid w:val="00723A55"/>
    <w:rsid w:val="00757265"/>
    <w:rsid w:val="00761C2E"/>
    <w:rsid w:val="0076235E"/>
    <w:rsid w:val="007916E5"/>
    <w:rsid w:val="007B075F"/>
    <w:rsid w:val="007C2370"/>
    <w:rsid w:val="007D0C29"/>
    <w:rsid w:val="007E49D9"/>
    <w:rsid w:val="007F3D08"/>
    <w:rsid w:val="00803379"/>
    <w:rsid w:val="008115C4"/>
    <w:rsid w:val="008146EA"/>
    <w:rsid w:val="00830C99"/>
    <w:rsid w:val="0084700C"/>
    <w:rsid w:val="00877190"/>
    <w:rsid w:val="008E77D5"/>
    <w:rsid w:val="008F21A0"/>
    <w:rsid w:val="00902358"/>
    <w:rsid w:val="00921DC8"/>
    <w:rsid w:val="00922444"/>
    <w:rsid w:val="009561FF"/>
    <w:rsid w:val="00956FC9"/>
    <w:rsid w:val="00987F9F"/>
    <w:rsid w:val="00993C88"/>
    <w:rsid w:val="00997989"/>
    <w:rsid w:val="009A57E3"/>
    <w:rsid w:val="009A62A8"/>
    <w:rsid w:val="009C5D08"/>
    <w:rsid w:val="009E1A26"/>
    <w:rsid w:val="009E2459"/>
    <w:rsid w:val="00A753F6"/>
    <w:rsid w:val="00A832A7"/>
    <w:rsid w:val="00A8403F"/>
    <w:rsid w:val="00A955E9"/>
    <w:rsid w:val="00AE3CDE"/>
    <w:rsid w:val="00AE4D5D"/>
    <w:rsid w:val="00B34C3F"/>
    <w:rsid w:val="00B60E57"/>
    <w:rsid w:val="00B62039"/>
    <w:rsid w:val="00B7366D"/>
    <w:rsid w:val="00BF0560"/>
    <w:rsid w:val="00BF07EC"/>
    <w:rsid w:val="00C15542"/>
    <w:rsid w:val="00C507E7"/>
    <w:rsid w:val="00C51408"/>
    <w:rsid w:val="00C554FE"/>
    <w:rsid w:val="00C6556A"/>
    <w:rsid w:val="00C66BEA"/>
    <w:rsid w:val="00C71FD6"/>
    <w:rsid w:val="00C9445E"/>
    <w:rsid w:val="00CB5A09"/>
    <w:rsid w:val="00CD5D29"/>
    <w:rsid w:val="00CF1F13"/>
    <w:rsid w:val="00CF3D82"/>
    <w:rsid w:val="00D022EC"/>
    <w:rsid w:val="00D05BA4"/>
    <w:rsid w:val="00D84E61"/>
    <w:rsid w:val="00DB4C83"/>
    <w:rsid w:val="00DF40F1"/>
    <w:rsid w:val="00DF643D"/>
    <w:rsid w:val="00EA161F"/>
    <w:rsid w:val="00EA279B"/>
    <w:rsid w:val="00EB0656"/>
    <w:rsid w:val="00ED6387"/>
    <w:rsid w:val="00F43468"/>
    <w:rsid w:val="00F46A21"/>
    <w:rsid w:val="00F7522E"/>
    <w:rsid w:val="00FA1A22"/>
    <w:rsid w:val="00FC3203"/>
    <w:rsid w:val="00FD5158"/>
    <w:rsid w:val="00FF0A1C"/>
    <w:rsid w:val="53C9BF47"/>
    <w:rsid w:val="654C8A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4C9B4"/>
  <w15:chartTrackingRefBased/>
  <w15:docId w15:val="{3BFD72CE-5BB1-4756-8E51-BDB0C7F9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D43"/>
    <w:rPr>
      <w:rFonts w:ascii="Poppins Light" w:hAnsi="Poppins Light"/>
      <w:sz w:val="18"/>
    </w:rPr>
  </w:style>
  <w:style w:type="paragraph" w:styleId="Heading1">
    <w:name w:val="heading 1"/>
    <w:basedOn w:val="Normal"/>
    <w:next w:val="Normal"/>
    <w:link w:val="Heading1Char"/>
    <w:uiPriority w:val="9"/>
    <w:qFormat/>
    <w:rsid w:val="0018752B"/>
    <w:pPr>
      <w:keepNext/>
      <w:keepLines/>
      <w:spacing w:before="240" w:after="0"/>
      <w:outlineLvl w:val="0"/>
    </w:pPr>
    <w:rPr>
      <w:rFonts w:ascii="Poppins Medium" w:eastAsiaTheme="majorEastAsia" w:hAnsi="Poppins Medium" w:cstheme="majorBidi"/>
      <w:color w:val="993366"/>
      <w:sz w:val="32"/>
      <w:szCs w:val="32"/>
    </w:rPr>
  </w:style>
  <w:style w:type="paragraph" w:styleId="Heading2">
    <w:name w:val="heading 2"/>
    <w:basedOn w:val="Normal"/>
    <w:next w:val="Normal"/>
    <w:link w:val="Heading2Char"/>
    <w:uiPriority w:val="9"/>
    <w:unhideWhenUsed/>
    <w:qFormat/>
    <w:rsid w:val="00F46A21"/>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F46A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656"/>
  </w:style>
  <w:style w:type="paragraph" w:styleId="Footer">
    <w:name w:val="footer"/>
    <w:basedOn w:val="Normal"/>
    <w:link w:val="FooterChar"/>
    <w:uiPriority w:val="99"/>
    <w:unhideWhenUsed/>
    <w:rsid w:val="00EB0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656"/>
  </w:style>
  <w:style w:type="character" w:customStyle="1" w:styleId="Heading1Char">
    <w:name w:val="Heading 1 Char"/>
    <w:basedOn w:val="DefaultParagraphFont"/>
    <w:link w:val="Heading1"/>
    <w:uiPriority w:val="9"/>
    <w:rsid w:val="0018752B"/>
    <w:rPr>
      <w:rFonts w:ascii="Poppins Medium" w:eastAsiaTheme="majorEastAsia" w:hAnsi="Poppins Medium" w:cstheme="majorBidi"/>
      <w:color w:val="993366"/>
      <w:sz w:val="32"/>
      <w:szCs w:val="32"/>
    </w:rPr>
  </w:style>
  <w:style w:type="paragraph" w:styleId="TOCHeading">
    <w:name w:val="TOC Heading"/>
    <w:basedOn w:val="Heading1"/>
    <w:next w:val="Normal"/>
    <w:uiPriority w:val="39"/>
    <w:unhideWhenUsed/>
    <w:qFormat/>
    <w:rsid w:val="00922444"/>
    <w:pPr>
      <w:outlineLvl w:val="9"/>
    </w:pPr>
    <w:rPr>
      <w:lang w:val="en-US"/>
    </w:rPr>
  </w:style>
  <w:style w:type="paragraph" w:styleId="TOC1">
    <w:name w:val="toc 1"/>
    <w:basedOn w:val="Normal"/>
    <w:next w:val="Normal"/>
    <w:autoRedefine/>
    <w:uiPriority w:val="39"/>
    <w:unhideWhenUsed/>
    <w:rsid w:val="00922444"/>
    <w:pPr>
      <w:spacing w:after="100"/>
    </w:pPr>
  </w:style>
  <w:style w:type="paragraph" w:styleId="TOC2">
    <w:name w:val="toc 2"/>
    <w:basedOn w:val="Normal"/>
    <w:next w:val="Normal"/>
    <w:autoRedefine/>
    <w:uiPriority w:val="39"/>
    <w:unhideWhenUsed/>
    <w:rsid w:val="00922444"/>
    <w:pPr>
      <w:tabs>
        <w:tab w:val="right" w:leader="dot" w:pos="9016"/>
      </w:tabs>
      <w:spacing w:after="100"/>
      <w:ind w:left="220"/>
    </w:pPr>
  </w:style>
  <w:style w:type="character" w:styleId="Hyperlink">
    <w:name w:val="Hyperlink"/>
    <w:basedOn w:val="DefaultParagraphFont"/>
    <w:uiPriority w:val="99"/>
    <w:unhideWhenUsed/>
    <w:rsid w:val="00922444"/>
    <w:rPr>
      <w:color w:val="0563C1" w:themeColor="hyperlink"/>
      <w:u w:val="single"/>
    </w:rPr>
  </w:style>
  <w:style w:type="paragraph" w:styleId="TOC3">
    <w:name w:val="toc 3"/>
    <w:basedOn w:val="Normal"/>
    <w:next w:val="Normal"/>
    <w:autoRedefine/>
    <w:uiPriority w:val="39"/>
    <w:unhideWhenUsed/>
    <w:rsid w:val="00922444"/>
    <w:pPr>
      <w:spacing w:after="100"/>
      <w:ind w:left="440"/>
    </w:pPr>
  </w:style>
  <w:style w:type="character" w:styleId="FootnoteReference">
    <w:name w:val="footnote reference"/>
    <w:uiPriority w:val="99"/>
    <w:rsid w:val="006F5F33"/>
    <w:rPr>
      <w:vertAlign w:val="superscript"/>
    </w:rPr>
  </w:style>
  <w:style w:type="paragraph" w:styleId="FootnoteText">
    <w:name w:val="footnote text"/>
    <w:basedOn w:val="Normal"/>
    <w:link w:val="FootnoteTextChar"/>
    <w:uiPriority w:val="99"/>
    <w:rsid w:val="006F5F33"/>
    <w:pPr>
      <w:spacing w:before="60" w:after="60" w:line="200" w:lineRule="atLeast"/>
    </w:pPr>
    <w:rPr>
      <w:rFonts w:ascii="Arial" w:eastAsia="MS Gothic" w:hAnsi="Arial" w:cs="Arial"/>
      <w:sz w:val="16"/>
      <w:szCs w:val="16"/>
    </w:rPr>
  </w:style>
  <w:style w:type="character" w:customStyle="1" w:styleId="FootnoteTextChar">
    <w:name w:val="Footnote Text Char"/>
    <w:basedOn w:val="DefaultParagraphFont"/>
    <w:link w:val="FootnoteText"/>
    <w:uiPriority w:val="99"/>
    <w:rsid w:val="006F5F33"/>
    <w:rPr>
      <w:rFonts w:ascii="Arial" w:eastAsia="MS Gothic" w:hAnsi="Arial" w:cs="Arial"/>
      <w:sz w:val="16"/>
      <w:szCs w:val="16"/>
    </w:rPr>
  </w:style>
  <w:style w:type="character" w:customStyle="1" w:styleId="normaltextrun">
    <w:name w:val="normaltextrun"/>
    <w:basedOn w:val="DefaultParagraphFont"/>
    <w:rsid w:val="006F5F33"/>
  </w:style>
  <w:style w:type="character" w:customStyle="1" w:styleId="eop">
    <w:name w:val="eop"/>
    <w:basedOn w:val="DefaultParagraphFont"/>
    <w:rsid w:val="006F5F33"/>
  </w:style>
  <w:style w:type="character" w:customStyle="1" w:styleId="Heading3Char">
    <w:name w:val="Heading 3 Char"/>
    <w:basedOn w:val="DefaultParagraphFont"/>
    <w:link w:val="Heading3"/>
    <w:uiPriority w:val="9"/>
    <w:rsid w:val="00F46A21"/>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F46A21"/>
    <w:rPr>
      <w:rFonts w:ascii="Poppins Light" w:eastAsiaTheme="majorEastAsia" w:hAnsi="Poppins Light" w:cstheme="majorBidi"/>
      <w:sz w:val="28"/>
      <w:szCs w:val="26"/>
    </w:rPr>
  </w:style>
  <w:style w:type="paragraph" w:styleId="ListParagraph">
    <w:name w:val="List Paragraph"/>
    <w:basedOn w:val="Normal"/>
    <w:uiPriority w:val="34"/>
    <w:qFormat/>
    <w:rsid w:val="00F46A21"/>
    <w:pPr>
      <w:ind w:left="720"/>
      <w:contextualSpacing/>
    </w:pPr>
    <w:rPr>
      <w:rFonts w:asciiTheme="minorHAnsi" w:hAnsiTheme="minorHAnsi"/>
      <w:sz w:val="22"/>
    </w:rPr>
  </w:style>
  <w:style w:type="paragraph" w:customStyle="1" w:styleId="MHRVbody">
    <w:name w:val="MHRV body"/>
    <w:link w:val="MHRVbodyChar"/>
    <w:qFormat/>
    <w:rsid w:val="0076235E"/>
    <w:pPr>
      <w:spacing w:after="120" w:line="270" w:lineRule="atLeast"/>
    </w:pPr>
    <w:rPr>
      <w:rFonts w:ascii="Arial" w:eastAsia="Times" w:hAnsi="Arial" w:cs="Times New Roman"/>
      <w:sz w:val="20"/>
      <w:szCs w:val="20"/>
    </w:rPr>
  </w:style>
  <w:style w:type="character" w:customStyle="1" w:styleId="MHRVbodyChar">
    <w:name w:val="MHRV body Char"/>
    <w:basedOn w:val="DefaultParagraphFont"/>
    <w:link w:val="MHRVbody"/>
    <w:rsid w:val="0076235E"/>
    <w:rPr>
      <w:rFonts w:ascii="Arial" w:eastAsia="Times" w:hAnsi="Arial" w:cs="Times New Roman"/>
      <w:sz w:val="20"/>
      <w:szCs w:val="20"/>
    </w:rPr>
  </w:style>
  <w:style w:type="table" w:styleId="PlainTable5">
    <w:name w:val="Plain Table 5"/>
    <w:basedOn w:val="TableNormal"/>
    <w:uiPriority w:val="45"/>
    <w:rsid w:val="0076235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Normal"/>
    <w:rsid w:val="0076235E"/>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073B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566792"/>
    <w:pPr>
      <w:widowControl w:val="0"/>
      <w:autoSpaceDE w:val="0"/>
      <w:autoSpaceDN w:val="0"/>
      <w:spacing w:after="0" w:line="240" w:lineRule="auto"/>
    </w:pPr>
    <w:rPr>
      <w:rFonts w:ascii="Arial" w:eastAsia="Arial" w:hAnsi="Arial" w:cs="Arial"/>
      <w:sz w:val="22"/>
      <w:lang w:val="en-US"/>
    </w:rPr>
  </w:style>
  <w:style w:type="character" w:customStyle="1" w:styleId="BodyTextChar">
    <w:name w:val="Body Text Char"/>
    <w:basedOn w:val="DefaultParagraphFont"/>
    <w:link w:val="BodyText"/>
    <w:uiPriority w:val="1"/>
    <w:rsid w:val="00566792"/>
    <w:rPr>
      <w:rFonts w:ascii="Arial" w:eastAsia="Arial" w:hAnsi="Arial" w:cs="Arial"/>
      <w:lang w:val="en-US"/>
    </w:rPr>
  </w:style>
  <w:style w:type="character" w:styleId="CommentReference">
    <w:name w:val="annotation reference"/>
    <w:basedOn w:val="DefaultParagraphFont"/>
    <w:uiPriority w:val="99"/>
    <w:semiHidden/>
    <w:unhideWhenUsed/>
    <w:rsid w:val="0021376F"/>
    <w:rPr>
      <w:sz w:val="16"/>
      <w:szCs w:val="16"/>
    </w:rPr>
  </w:style>
  <w:style w:type="paragraph" w:styleId="CommentText">
    <w:name w:val="annotation text"/>
    <w:basedOn w:val="Normal"/>
    <w:link w:val="CommentTextChar"/>
    <w:uiPriority w:val="99"/>
    <w:unhideWhenUsed/>
    <w:rsid w:val="0021376F"/>
    <w:pPr>
      <w:spacing w:after="0" w:line="240" w:lineRule="auto"/>
    </w:pPr>
    <w:rPr>
      <w:rFonts w:ascii="Calibri" w:hAnsi="Calibri" w:cs="Calibri"/>
      <w:sz w:val="20"/>
      <w:szCs w:val="20"/>
      <w:lang w:eastAsia="en-AU"/>
    </w:rPr>
  </w:style>
  <w:style w:type="character" w:customStyle="1" w:styleId="CommentTextChar">
    <w:name w:val="Comment Text Char"/>
    <w:basedOn w:val="DefaultParagraphFont"/>
    <w:link w:val="CommentText"/>
    <w:uiPriority w:val="99"/>
    <w:rsid w:val="0021376F"/>
    <w:rPr>
      <w:rFonts w:ascii="Calibri" w:hAnsi="Calibri" w:cs="Calibri"/>
      <w:sz w:val="20"/>
      <w:szCs w:val="20"/>
      <w:lang w:eastAsia="en-AU"/>
    </w:rPr>
  </w:style>
  <w:style w:type="paragraph" w:customStyle="1" w:styleId="Bullets">
    <w:name w:val="Bullets"/>
    <w:basedOn w:val="Normal"/>
    <w:qFormat/>
    <w:rsid w:val="0021376F"/>
    <w:pPr>
      <w:numPr>
        <w:numId w:val="11"/>
      </w:numPr>
      <w:spacing w:before="120" w:after="40" w:line="264" w:lineRule="auto"/>
      <w:contextualSpacing/>
    </w:pPr>
    <w:rPr>
      <w:rFonts w:ascii="Arial" w:eastAsia="Calibri" w:hAnsi="Arial" w:cs="Times New Roman"/>
      <w:sz w:val="20"/>
      <w:szCs w:val="20"/>
    </w:rPr>
  </w:style>
  <w:style w:type="paragraph" w:styleId="NoSpacing">
    <w:name w:val="No Spacing"/>
    <w:basedOn w:val="Normal"/>
    <w:uiPriority w:val="1"/>
    <w:qFormat/>
    <w:rsid w:val="0021376F"/>
    <w:pPr>
      <w:spacing w:after="0" w:line="240" w:lineRule="auto"/>
    </w:pPr>
    <w:rPr>
      <w:rFonts w:asciiTheme="minorHAnsi" w:hAnsiTheme="minorHAnsi" w:cstheme="minorHAnsi"/>
      <w:sz w:val="22"/>
      <w:lang w:val="en-US"/>
    </w:rPr>
  </w:style>
  <w:style w:type="paragraph" w:customStyle="1" w:styleId="Bullet1">
    <w:name w:val="Bullet 1"/>
    <w:basedOn w:val="Normal"/>
    <w:qFormat/>
    <w:rsid w:val="00993C88"/>
    <w:pPr>
      <w:numPr>
        <w:numId w:val="16"/>
      </w:numPr>
      <w:spacing w:after="40" w:line="280" w:lineRule="atLeast"/>
    </w:pPr>
    <w:rPr>
      <w:rFonts w:ascii="Arial" w:eastAsia="Times" w:hAnsi="Arial" w:cs="Times New Roman"/>
      <w:sz w:val="21"/>
      <w:szCs w:val="20"/>
    </w:rPr>
  </w:style>
  <w:style w:type="paragraph" w:customStyle="1" w:styleId="Bullet2">
    <w:name w:val="Bullet 2"/>
    <w:basedOn w:val="Normal"/>
    <w:uiPriority w:val="2"/>
    <w:qFormat/>
    <w:rsid w:val="00993C88"/>
    <w:pPr>
      <w:numPr>
        <w:ilvl w:val="1"/>
        <w:numId w:val="16"/>
      </w:numPr>
      <w:spacing w:after="40" w:line="280" w:lineRule="atLeast"/>
    </w:pPr>
    <w:rPr>
      <w:rFonts w:ascii="Arial" w:eastAsia="Times" w:hAnsi="Arial" w:cs="Times New Roman"/>
      <w:sz w:val="21"/>
      <w:szCs w:val="20"/>
    </w:rPr>
  </w:style>
  <w:style w:type="numbering" w:customStyle="1" w:styleId="ZZBullets">
    <w:name w:val="ZZ Bullets"/>
    <w:rsid w:val="00993C88"/>
    <w:pPr>
      <w:numPr>
        <w:numId w:val="16"/>
      </w:numPr>
    </w:pPr>
  </w:style>
  <w:style w:type="paragraph" w:styleId="CommentSubject">
    <w:name w:val="annotation subject"/>
    <w:basedOn w:val="CommentText"/>
    <w:next w:val="CommentText"/>
    <w:link w:val="CommentSubjectChar"/>
    <w:uiPriority w:val="99"/>
    <w:semiHidden/>
    <w:unhideWhenUsed/>
    <w:rsid w:val="00125D35"/>
    <w:pPr>
      <w:spacing w:after="160"/>
    </w:pPr>
    <w:rPr>
      <w:rFonts w:ascii="Poppins Light" w:hAnsi="Poppins Light" w:cstheme="minorBidi"/>
      <w:b/>
      <w:bCs/>
      <w:lang w:eastAsia="en-US"/>
    </w:rPr>
  </w:style>
  <w:style w:type="character" w:customStyle="1" w:styleId="CommentSubjectChar">
    <w:name w:val="Comment Subject Char"/>
    <w:basedOn w:val="CommentTextChar"/>
    <w:link w:val="CommentSubject"/>
    <w:uiPriority w:val="99"/>
    <w:semiHidden/>
    <w:rsid w:val="00125D35"/>
    <w:rPr>
      <w:rFonts w:ascii="Poppins Light" w:hAnsi="Poppins Light" w:cs="Calibri"/>
      <w:b/>
      <w:bCs/>
      <w:sz w:val="20"/>
      <w:szCs w:val="20"/>
      <w:lang w:eastAsia="en-AU"/>
    </w:rPr>
  </w:style>
  <w:style w:type="character" w:styleId="UnresolvedMention">
    <w:name w:val="Unresolved Mention"/>
    <w:basedOn w:val="DefaultParagraphFont"/>
    <w:uiPriority w:val="99"/>
    <w:semiHidden/>
    <w:unhideWhenUsed/>
    <w:rsid w:val="004C2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D358.9CA8555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CC601135E8D4469C43E317D17397D8" ma:contentTypeVersion="11" ma:contentTypeDescription="Create a new document." ma:contentTypeScope="" ma:versionID="fa0412a41c85b7c83a10b86333e7e65d">
  <xsd:schema xmlns:xsd="http://www.w3.org/2001/XMLSchema" xmlns:xs="http://www.w3.org/2001/XMLSchema" xmlns:p="http://schemas.microsoft.com/office/2006/metadata/properties" xmlns:ns3="9ae3f421-a8b2-47d9-9e4e-861367d8f2a4" xmlns:ns4="e4277d69-eb34-4d9c-b2ef-36ca111cbf53" targetNamespace="http://schemas.microsoft.com/office/2006/metadata/properties" ma:root="true" ma:fieldsID="f3602f6ba7bc0a4c0524dce9e5c3cea4" ns3:_="" ns4:_="">
    <xsd:import namespace="9ae3f421-a8b2-47d9-9e4e-861367d8f2a4"/>
    <xsd:import namespace="e4277d69-eb34-4d9c-b2ef-36ca111cbf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3f421-a8b2-47d9-9e4e-861367d8f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77d69-eb34-4d9c-b2ef-36ca111cbf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5B378-7A6F-4584-8747-5229757519E2}">
  <ds:schemaRefs>
    <ds:schemaRef ds:uri="http://schemas.openxmlformats.org/officeDocument/2006/bibliography"/>
  </ds:schemaRefs>
</ds:datastoreItem>
</file>

<file path=customXml/itemProps2.xml><?xml version="1.0" encoding="utf-8"?>
<ds:datastoreItem xmlns:ds="http://schemas.openxmlformats.org/officeDocument/2006/customXml" ds:itemID="{91DA823F-9A59-49F7-8E27-987ADEE67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FA9143-BACA-4681-A8F8-A957ECF92382}">
  <ds:schemaRefs>
    <ds:schemaRef ds:uri="http://schemas.microsoft.com/sharepoint/v3/contenttype/forms"/>
  </ds:schemaRefs>
</ds:datastoreItem>
</file>

<file path=customXml/itemProps4.xml><?xml version="1.0" encoding="utf-8"?>
<ds:datastoreItem xmlns:ds="http://schemas.openxmlformats.org/officeDocument/2006/customXml" ds:itemID="{7EADEDE5-7D2C-49DE-A7A0-9108E3F67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3f421-a8b2-47d9-9e4e-861367d8f2a4"/>
    <ds:schemaRef ds:uri="e4277d69-eb34-4d9c-b2ef-36ca111cb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2809</Words>
  <Characters>16013</Characters>
  <Application>Microsoft Office Word</Application>
  <DocSecurity>0</DocSecurity>
  <Lines>133</Lines>
  <Paragraphs>37</Paragraphs>
  <ScaleCrop>false</ScaleCrop>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Harrison (VACCHO)</dc:creator>
  <cp:keywords/>
  <dc:description/>
  <cp:lastModifiedBy>Johanna Mann (VACCHO)</cp:lastModifiedBy>
  <cp:revision>6</cp:revision>
  <cp:lastPrinted>2022-07-21T01:28:00Z</cp:lastPrinted>
  <dcterms:created xsi:type="dcterms:W3CDTF">2022-09-29T00:37:00Z</dcterms:created>
  <dcterms:modified xsi:type="dcterms:W3CDTF">2022-10-21T03:00:00Z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0x010100ECCC601135E8D4469C43E317D17397D8</vt:lpwstr>
  </property>
</Properties>
</file>